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color w:val="1d1d1b"/>
        </w:rPr>
      </w:pPr>
      <w:r w:rsidDel="00000000" w:rsidR="00000000" w:rsidRPr="00000000">
        <w:rPr>
          <w:color w:val="1d1d1b"/>
        </w:rPr>
        <w:drawing>
          <wp:anchor allowOverlap="1" behindDoc="1" distB="0" distT="0" distL="0" distR="0" hidden="0" layoutInCell="1" locked="0" relativeHeight="0" simplePos="0">
            <wp:simplePos x="0" y="0"/>
            <wp:positionH relativeFrom="page">
              <wp:posOffset>-1276349</wp:posOffset>
            </wp:positionH>
            <wp:positionV relativeFrom="page">
              <wp:posOffset>-36429</wp:posOffset>
            </wp:positionV>
            <wp:extent cx="5732145" cy="4373880"/>
            <wp:effectExtent b="0" l="0" r="0" t="0"/>
            <wp:wrapNone/>
            <wp:docPr id="5" name="image2.jpg"/>
            <a:graphic>
              <a:graphicData uri="http://schemas.openxmlformats.org/drawingml/2006/picture">
                <pic:pic>
                  <pic:nvPicPr>
                    <pic:cNvPr id="0" name="image2.jp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732145" cy="437388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0" distT="0" distL="0" distR="0" hidden="0" layoutInCell="1" locked="0" relativeHeight="0" simplePos="0">
            <wp:simplePos x="0" y="0"/>
            <wp:positionH relativeFrom="column">
              <wp:posOffset>-389865</wp:posOffset>
            </wp:positionH>
            <wp:positionV relativeFrom="paragraph">
              <wp:posOffset>-514322</wp:posOffset>
            </wp:positionV>
            <wp:extent cx="3048000" cy="834853"/>
            <wp:effectExtent b="0" l="0" r="0" t="0"/>
            <wp:wrapNone/>
            <wp:docPr id="3" name="image3.png"/>
            <a:graphic>
              <a:graphicData uri="http://schemas.openxmlformats.org/drawingml/2006/picture">
                <pic:pic>
                  <pic:nvPicPr>
                    <pic:cNvPr id="0" name="image3.pn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048000" cy="834853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2">
      <w:pPr>
        <w:rPr>
          <w:color w:val="1d1d1b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color w:val="1d1d1b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color w:val="1d1d1b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45720" distT="45720" distL="114300" distR="114300" hidden="0" layoutInCell="1" locked="0" relativeHeight="0" simplePos="0">
                <wp:simplePos x="0" y="0"/>
                <wp:positionH relativeFrom="column">
                  <wp:posOffset>477838</wp:posOffset>
                </wp:positionH>
                <wp:positionV relativeFrom="paragraph">
                  <wp:posOffset>40959</wp:posOffset>
                </wp:positionV>
                <wp:extent cx="4610100" cy="716038"/>
                <wp:effectExtent b="0" l="0" r="0" t="0"/>
                <wp:wrapNone/>
                <wp:docPr id="1" name=""/>
                <a:graphic>
                  <a:graphicData uri="http://schemas.microsoft.com/office/word/2010/wordprocessingShape">
                    <wps:wsp>
                      <wps:cNvSpPr/>
                      <wps:cNvPr id="2" name="Shape 2"/>
                      <wps:spPr>
                        <a:xfrm>
                          <a:off x="3131755" y="3444720"/>
                          <a:ext cx="4428490" cy="670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160" w:before="0" w:line="258.0000114440918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1"/>
                                <w:i w:val="0"/>
                                <w:smallCaps w:val="0"/>
                                <w:strike w:val="0"/>
                                <w:color w:val="16c45b"/>
                                <w:sz w:val="60"/>
                                <w:vertAlign w:val="baseline"/>
                              </w:rPr>
                              <w:t xml:space="preserve">TRAINING LESSENPLAN</w:t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45720" distT="45720" distL="114300" distR="114300" hidden="0" layoutInCell="1" locked="0" relativeHeight="0" simplePos="0">
                <wp:simplePos x="0" y="0"/>
                <wp:positionH relativeFrom="column">
                  <wp:posOffset>477838</wp:posOffset>
                </wp:positionH>
                <wp:positionV relativeFrom="paragraph">
                  <wp:posOffset>40959</wp:posOffset>
                </wp:positionV>
                <wp:extent cx="4610100" cy="716038"/>
                <wp:effectExtent b="0" l="0" r="0" t="0"/>
                <wp:wrapNone/>
                <wp:docPr id="1" name="image4.png"/>
                <a:graphic>
                  <a:graphicData uri="http://schemas.openxmlformats.org/drawingml/2006/picture">
                    <pic:pic>
                      <pic:nvPicPr>
                        <pic:cNvPr id="0" name="image4.png"/>
                        <pic:cNvPicPr preferRelativeResize="0"/>
                      </pic:nvPicPr>
                      <pic:blipFill>
                        <a:blip r:embed="rId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610100" cy="716038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5">
      <w:pPr>
        <w:rPr>
          <w:color w:val="1d1d1b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>
          <w:color w:val="1d1d1b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45720" distT="45720" distL="114300" distR="114300" hidden="0" layoutInCell="1" locked="0" relativeHeight="0" simplePos="0">
                <wp:simplePos x="0" y="0"/>
                <wp:positionH relativeFrom="column">
                  <wp:posOffset>287338</wp:posOffset>
                </wp:positionH>
                <wp:positionV relativeFrom="paragraph">
                  <wp:posOffset>40959</wp:posOffset>
                </wp:positionV>
                <wp:extent cx="4867275" cy="1125855"/>
                <wp:effectExtent b="0" l="0" r="0" t="0"/>
                <wp:wrapNone/>
                <wp:docPr id="2" name=""/>
                <a:graphic>
                  <a:graphicData uri="http://schemas.microsoft.com/office/word/2010/wordprocessingShape">
                    <wps:wsp>
                      <wps:cNvSpPr/>
                      <wps:cNvPr id="3" name="Shape 3"/>
                      <wps:spPr>
                        <a:xfrm>
                          <a:off x="3002850" y="3307560"/>
                          <a:ext cx="4686300" cy="944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160" w:before="0" w:line="258.0000114440918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1"/>
                                <w:smallCaps w:val="0"/>
                                <w:strike w:val="0"/>
                                <w:color w:val="1d1d1b"/>
                                <w:sz w:val="36"/>
                                <w:vertAlign w:val="baseline"/>
                              </w:rPr>
                              <w:t xml:space="preserve">WP3: Lerarenopleiding voor authentiek en genderinclusief informaticaonderwijs </w:t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45720" distT="45720" distL="114300" distR="114300" hidden="0" layoutInCell="1" locked="0" relativeHeight="0" simplePos="0">
                <wp:simplePos x="0" y="0"/>
                <wp:positionH relativeFrom="column">
                  <wp:posOffset>287338</wp:posOffset>
                </wp:positionH>
                <wp:positionV relativeFrom="paragraph">
                  <wp:posOffset>40959</wp:posOffset>
                </wp:positionV>
                <wp:extent cx="4867275" cy="1125855"/>
                <wp:effectExtent b="0" l="0" r="0" t="0"/>
                <wp:wrapNone/>
                <wp:docPr id="2" name="image5.png"/>
                <a:graphic>
                  <a:graphicData uri="http://schemas.openxmlformats.org/drawingml/2006/picture">
                    <pic:pic>
                      <pic:nvPicPr>
                        <pic:cNvPr id="0" name="image5.png"/>
                        <pic:cNvPicPr preferRelativeResize="0"/>
                      </pic:nvPicPr>
                      <pic:blipFill>
                        <a:blip r:embed="rId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867275" cy="112585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7">
      <w:pPr>
        <w:rPr>
          <w:color w:val="1d1d1b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>
          <w:color w:val="1d1d1b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0" distT="0" distL="0" distR="0" hidden="0" layoutInCell="1" locked="0" relativeHeight="0" simplePos="0">
            <wp:simplePos x="0" y="0"/>
            <wp:positionH relativeFrom="column">
              <wp:posOffset>866140</wp:posOffset>
            </wp:positionH>
            <wp:positionV relativeFrom="paragraph">
              <wp:posOffset>187325</wp:posOffset>
            </wp:positionV>
            <wp:extent cx="4000500" cy="1409700"/>
            <wp:effectExtent b="0" l="0" r="0" t="0"/>
            <wp:wrapNone/>
            <wp:docPr id="6" name="image1.jpg"/>
            <a:graphic>
              <a:graphicData uri="http://schemas.openxmlformats.org/drawingml/2006/picture">
                <pic:pic>
                  <pic:nvPicPr>
                    <pic:cNvPr id="0" name="image1.jpg"/>
                    <pic:cNvPicPr preferRelativeResize="0"/>
                  </pic:nvPicPr>
                  <pic:blipFill>
                    <a:blip r:embed="rId10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000500" cy="140970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9">
      <w:pPr>
        <w:rPr>
          <w:color w:val="1d1d1b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>
          <w:color w:val="1d1d1b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color w:val="1d1d1b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tabs>
          <w:tab w:val="left" w:leader="none" w:pos="6264"/>
        </w:tabs>
        <w:rPr>
          <w:color w:val="1d1d1b"/>
        </w:rPr>
      </w:pPr>
      <w:r w:rsidDel="00000000" w:rsidR="00000000" w:rsidRPr="00000000">
        <w:rPr>
          <w:color w:val="1d1d1b"/>
          <w:rtl w:val="0"/>
        </w:rPr>
        <w:tab/>
      </w:r>
    </w:p>
    <w:p w:rsidR="00000000" w:rsidDel="00000000" w:rsidP="00000000" w:rsidRDefault="00000000" w:rsidRPr="00000000" w14:paraId="0000000D">
      <w:pPr>
        <w:tabs>
          <w:tab w:val="left" w:leader="none" w:pos="6264"/>
        </w:tabs>
        <w:rPr>
          <w:color w:val="1d1d1b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072.0" w:type="dxa"/>
        <w:jc w:val="left"/>
        <w:tblLayout w:type="fixed"/>
        <w:tblLook w:val="0400"/>
      </w:tblPr>
      <w:tblGrid>
        <w:gridCol w:w="1440"/>
        <w:gridCol w:w="7632"/>
        <w:tblGridChange w:id="0">
          <w:tblGrid>
            <w:gridCol w:w="1440"/>
            <w:gridCol w:w="7632"/>
          </w:tblGrid>
        </w:tblGridChange>
      </w:tblGrid>
      <w:tr>
        <w:trPr>
          <w:cantSplit w:val="0"/>
          <w:trHeight w:val="447" w:hRule="atLeast"/>
          <w:tblHeader w:val="0"/>
        </w:trPr>
        <w:tc>
          <w:tcPr>
            <w:gridSpan w:val="2"/>
            <w:shd w:fill="16c45b" w:val="clear"/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0F">
            <w:pPr>
              <w:rPr/>
            </w:pPr>
            <w:bookmarkStart w:colFirst="0" w:colLast="0" w:name="_heading=h.rr8zh1jsz4er" w:id="0"/>
            <w:bookmarkEnd w:id="0"/>
            <w:r w:rsidDel="00000000" w:rsidR="00000000" w:rsidRPr="00000000">
              <w:rPr>
                <w:b w:val="1"/>
                <w:rtl w:val="0"/>
              </w:rPr>
              <w:t xml:space="preserve">INFORMAZIONI GENERALI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0" w:hRule="atLeast"/>
          <w:tblHeader w:val="0"/>
        </w:trPr>
        <w:tc>
          <w:tcPr>
            <w:tcBorders>
              <w:left w:color="61ed98" w:space="0" w:sz="4" w:val="single"/>
              <w:bottom w:color="61ed98" w:space="0" w:sz="4" w:val="single"/>
              <w:right w:color="61ed98" w:space="0" w:sz="4" w:val="single"/>
            </w:tcBorders>
            <w:shd w:fill="caf9dc" w:val="clear"/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11">
            <w:pPr>
              <w:rPr/>
            </w:pPr>
            <w:r w:rsidDel="00000000" w:rsidR="00000000" w:rsidRPr="00000000">
              <w:rPr>
                <w:b w:val="1"/>
                <w:rtl w:val="0"/>
              </w:rPr>
              <w:t xml:space="preserve">Modulo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61ed98" w:space="0" w:sz="4" w:val="single"/>
              <w:bottom w:color="61ed98" w:space="0" w:sz="4" w:val="single"/>
              <w:right w:color="61ed98" w:space="0" w:sz="4" w:val="single"/>
            </w:tcBorders>
            <w:shd w:fill="caf9dc" w:val="clear"/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12">
            <w:pPr>
              <w:rPr/>
            </w:pPr>
            <w:r w:rsidDel="00000000" w:rsidR="00000000" w:rsidRPr="00000000">
              <w:rPr>
                <w:rtl w:val="0"/>
              </w:rPr>
              <w:t xml:space="preserve">Modulo 8: Laboratorio: co-progettazione e valutazione degli scenari di apprendimento per l’insegnamento e la valutazione dell’informatica nella scuola primaria in base al quadro di TINKER</w:t>
            </w:r>
          </w:p>
        </w:tc>
      </w:tr>
      <w:tr>
        <w:trPr>
          <w:cantSplit w:val="0"/>
          <w:trHeight w:val="417" w:hRule="atLeast"/>
          <w:tblHeader w:val="0"/>
        </w:trPr>
        <w:tc>
          <w:tcPr>
            <w:tcBorders>
              <w:top w:color="61ed98" w:space="0" w:sz="4" w:val="single"/>
              <w:left w:color="61ed98" w:space="0" w:sz="4" w:val="single"/>
              <w:bottom w:color="61ed98" w:space="0" w:sz="4" w:val="single"/>
              <w:right w:color="61ed98" w:space="0" w:sz="4" w:val="single"/>
            </w:tcBorders>
            <w:shd w:fill="caf9dc" w:val="clear"/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13">
            <w:pPr>
              <w:rPr/>
            </w:pPr>
            <w:r w:rsidDel="00000000" w:rsidR="00000000" w:rsidRPr="00000000">
              <w:rPr>
                <w:b w:val="1"/>
                <w:rtl w:val="0"/>
              </w:rPr>
              <w:t xml:space="preserve">Unità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61ed98" w:space="0" w:sz="4" w:val="single"/>
              <w:left w:color="61ed98" w:space="0" w:sz="4" w:val="single"/>
              <w:bottom w:color="61ed98" w:space="0" w:sz="4" w:val="single"/>
              <w:right w:color="61ed98" w:space="0" w:sz="4" w:val="single"/>
            </w:tcBorders>
            <w:shd w:fill="caf9dc" w:val="clear"/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14">
            <w:pPr>
              <w:rPr/>
            </w:pPr>
            <w:r w:rsidDel="00000000" w:rsidR="00000000" w:rsidRPr="00000000">
              <w:rPr>
                <w:rtl w:val="0"/>
              </w:rPr>
              <w:t xml:space="preserve">Unità 8.2: Valutazione dell’impatto dell’insegnamento dell’informatica</w:t>
            </w:r>
          </w:p>
        </w:tc>
      </w:tr>
      <w:tr>
        <w:trPr>
          <w:cantSplit w:val="0"/>
          <w:trHeight w:val="409" w:hRule="atLeast"/>
          <w:tblHeader w:val="0"/>
        </w:trPr>
        <w:tc>
          <w:tcPr>
            <w:tcBorders>
              <w:top w:color="61ed98" w:space="0" w:sz="4" w:val="single"/>
              <w:left w:color="61ed98" w:space="0" w:sz="4" w:val="single"/>
              <w:bottom w:color="61ed98" w:space="0" w:sz="4" w:val="single"/>
              <w:right w:color="61ed98" w:space="0" w:sz="4" w:val="single"/>
            </w:tcBorders>
            <w:shd w:fill="caf9dc" w:val="clear"/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15">
            <w:pPr>
              <w:rPr/>
            </w:pPr>
            <w:r w:rsidDel="00000000" w:rsidR="00000000" w:rsidRPr="00000000">
              <w:rPr>
                <w:b w:val="1"/>
                <w:rtl w:val="0"/>
              </w:rPr>
              <w:t xml:space="preserve">Gruppo target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61ed98" w:space="0" w:sz="4" w:val="single"/>
              <w:left w:color="61ed98" w:space="0" w:sz="4" w:val="single"/>
              <w:bottom w:color="61ed98" w:space="0" w:sz="4" w:val="single"/>
              <w:right w:color="61ed98" w:space="0" w:sz="4" w:val="single"/>
            </w:tcBorders>
            <w:shd w:fill="caf9dc" w:val="clear"/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16">
            <w:pPr>
              <w:rPr/>
            </w:pPr>
            <w:r w:rsidDel="00000000" w:rsidR="00000000" w:rsidRPr="00000000">
              <w:rPr>
                <w:rtl w:val="0"/>
              </w:rPr>
              <w:t xml:space="preserve">Docenti, formatrici e formatori della scuola primaria</w:t>
            </w:r>
          </w:p>
        </w:tc>
      </w:tr>
      <w:tr>
        <w:trPr>
          <w:cantSplit w:val="0"/>
          <w:trHeight w:val="415" w:hRule="atLeast"/>
          <w:tblHeader w:val="0"/>
        </w:trPr>
        <w:tc>
          <w:tcPr>
            <w:tcBorders>
              <w:top w:color="61ed98" w:space="0" w:sz="4" w:val="single"/>
              <w:left w:color="61ed98" w:space="0" w:sz="4" w:val="single"/>
              <w:bottom w:color="61ed98" w:space="0" w:sz="4" w:val="single"/>
              <w:right w:color="61ed98" w:space="0" w:sz="4" w:val="single"/>
            </w:tcBorders>
            <w:shd w:fill="caf9dc" w:val="clear"/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17">
            <w:pPr>
              <w:rPr/>
            </w:pPr>
            <w:r w:rsidDel="00000000" w:rsidR="00000000" w:rsidRPr="00000000">
              <w:rPr>
                <w:b w:val="1"/>
                <w:rtl w:val="0"/>
              </w:rPr>
              <w:t xml:space="preserve">Durata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61ed98" w:space="0" w:sz="4" w:val="single"/>
              <w:left w:color="61ed98" w:space="0" w:sz="4" w:val="single"/>
              <w:bottom w:color="61ed98" w:space="0" w:sz="4" w:val="single"/>
              <w:right w:color="61ed98" w:space="0" w:sz="4" w:val="single"/>
            </w:tcBorders>
            <w:shd w:fill="caf9dc" w:val="clear"/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18">
            <w:pPr>
              <w:rPr/>
            </w:pPr>
            <w:r w:rsidDel="00000000" w:rsidR="00000000" w:rsidRPr="00000000">
              <w:rPr>
                <w:rtl w:val="0"/>
              </w:rPr>
              <w:t xml:space="preserve">90 minuti</w:t>
            </w:r>
          </w:p>
        </w:tc>
      </w:tr>
      <w:tr>
        <w:trPr>
          <w:cantSplit w:val="0"/>
          <w:trHeight w:val="415" w:hRule="atLeast"/>
          <w:tblHeader w:val="0"/>
        </w:trPr>
        <w:tc>
          <w:tcPr>
            <w:tcBorders>
              <w:top w:color="61ed98" w:space="0" w:sz="4" w:val="single"/>
              <w:left w:color="61ed98" w:space="0" w:sz="4" w:val="single"/>
              <w:bottom w:color="61ed98" w:space="0" w:sz="4" w:val="single"/>
              <w:right w:color="61ed98" w:space="0" w:sz="4" w:val="single"/>
            </w:tcBorders>
            <w:shd w:fill="caf9dc" w:val="clear"/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19">
            <w:pPr>
              <w:rPr/>
            </w:pPr>
            <w:r w:rsidDel="00000000" w:rsidR="00000000" w:rsidRPr="00000000">
              <w:rPr>
                <w:b w:val="1"/>
                <w:rtl w:val="0"/>
              </w:rPr>
              <w:t xml:space="preserve">Prerequisiti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61ed98" w:space="0" w:sz="4" w:val="single"/>
              <w:left w:color="61ed98" w:space="0" w:sz="4" w:val="single"/>
              <w:bottom w:color="61ed98" w:space="0" w:sz="4" w:val="single"/>
              <w:right w:color="61ed98" w:space="0" w:sz="4" w:val="single"/>
            </w:tcBorders>
            <w:shd w:fill="caf9dc" w:val="clear"/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1A">
            <w:pPr>
              <w:rPr/>
            </w:pPr>
            <w:r w:rsidDel="00000000" w:rsidR="00000000" w:rsidRPr="00000000">
              <w:rPr>
                <w:rtl w:val="0"/>
              </w:rPr>
              <w:t xml:space="preserve">Conoscenze di base legate alla pianificazione delle lezioni</w:t>
            </w:r>
          </w:p>
        </w:tc>
      </w:tr>
      <w:tr>
        <w:trPr>
          <w:cantSplit w:val="0"/>
          <w:trHeight w:val="415" w:hRule="atLeast"/>
          <w:tblHeader w:val="0"/>
        </w:trPr>
        <w:tc>
          <w:tcPr>
            <w:tcBorders>
              <w:top w:color="61ed98" w:space="0" w:sz="4" w:val="single"/>
              <w:left w:color="61ed98" w:space="0" w:sz="4" w:val="single"/>
              <w:bottom w:color="61ed98" w:space="0" w:sz="4" w:val="single"/>
              <w:right w:color="61ed98" w:space="0" w:sz="4" w:val="single"/>
            </w:tcBorders>
            <w:shd w:fill="caf9dc" w:val="clear"/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1B">
            <w:pPr>
              <w:rPr/>
            </w:pPr>
            <w:r w:rsidDel="00000000" w:rsidR="00000000" w:rsidRPr="00000000">
              <w:rPr>
                <w:b w:val="1"/>
                <w:rtl w:val="0"/>
              </w:rPr>
              <w:t xml:space="preserve">ECTS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61ed98" w:space="0" w:sz="4" w:val="single"/>
              <w:left w:color="61ed98" w:space="0" w:sz="4" w:val="single"/>
              <w:bottom w:color="61ed98" w:space="0" w:sz="4" w:val="single"/>
              <w:right w:color="61ed98" w:space="0" w:sz="4" w:val="single"/>
            </w:tcBorders>
            <w:shd w:fill="caf9dc" w:val="clear"/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1C">
            <w:pPr>
              <w:rPr/>
            </w:pPr>
            <w:r w:rsidDel="00000000" w:rsidR="00000000" w:rsidRPr="00000000">
              <w:rPr>
                <w:rtl w:val="0"/>
              </w:rPr>
              <w:t xml:space="preserve">0,04</w:t>
            </w:r>
          </w:p>
        </w:tc>
      </w:tr>
    </w:tbl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</w:r>
    </w:p>
    <w:tbl>
      <w:tblPr>
        <w:tblStyle w:val="Table2"/>
        <w:tblW w:w="9075.0" w:type="dxa"/>
        <w:jc w:val="left"/>
        <w:tblLayout w:type="fixed"/>
        <w:tblLook w:val="0400"/>
      </w:tblPr>
      <w:tblGrid>
        <w:gridCol w:w="660"/>
        <w:gridCol w:w="8415"/>
        <w:tblGridChange w:id="0">
          <w:tblGrid>
            <w:gridCol w:w="660"/>
            <w:gridCol w:w="8415"/>
          </w:tblGrid>
        </w:tblGridChange>
      </w:tblGrid>
      <w:tr>
        <w:trPr>
          <w:cantSplit w:val="0"/>
          <w:trHeight w:val="447" w:hRule="atLeast"/>
          <w:tblHeader w:val="0"/>
        </w:trPr>
        <w:tc>
          <w:tcPr>
            <w:gridSpan w:val="2"/>
            <w:shd w:fill="16c45b" w:val="clear"/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1E">
            <w:pPr>
              <w:rPr/>
            </w:pPr>
            <w:r w:rsidDel="00000000" w:rsidR="00000000" w:rsidRPr="00000000">
              <w:rPr>
                <w:b w:val="1"/>
                <w:rtl w:val="0"/>
              </w:rPr>
              <w:t xml:space="preserve">RISULTATI DI APPRENDIMENTO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0" w:hRule="atLeast"/>
          <w:tblHeader w:val="0"/>
        </w:trPr>
        <w:tc>
          <w:tcPr>
            <w:tcBorders>
              <w:left w:color="61ed98" w:space="0" w:sz="4" w:val="single"/>
              <w:bottom w:color="61ed98" w:space="0" w:sz="4" w:val="single"/>
              <w:right w:color="61ed98" w:space="0" w:sz="4" w:val="single"/>
            </w:tcBorders>
            <w:shd w:fill="caf9dc" w:val="clear"/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20">
            <w:pPr>
              <w:rPr/>
            </w:pPr>
            <w:bookmarkStart w:colFirst="0" w:colLast="0" w:name="_heading=h.s1dmatbkrcku" w:id="1"/>
            <w:bookmarkEnd w:id="1"/>
            <w:r w:rsidDel="00000000" w:rsidR="00000000" w:rsidRPr="00000000">
              <w:rPr>
                <w:b w:val="1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61ed98" w:space="0" w:sz="4" w:val="single"/>
              <w:bottom w:color="61ed98" w:space="0" w:sz="4" w:val="single"/>
              <w:right w:color="61ed98" w:space="0" w:sz="4" w:val="single"/>
            </w:tcBorders>
            <w:shd w:fill="caf9dc" w:val="clear"/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21">
            <w:pPr>
              <w:rPr/>
            </w:pPr>
            <w:r w:rsidDel="00000000" w:rsidR="00000000" w:rsidRPr="00000000">
              <w:rPr>
                <w:rtl w:val="0"/>
              </w:rPr>
              <w:t xml:space="preserve">Ricorrere ai protocolli di valutazione tra pari per valutare gli scenari di apprendimento.</w:t>
            </w:r>
          </w:p>
        </w:tc>
      </w:tr>
      <w:tr>
        <w:trPr>
          <w:cantSplit w:val="0"/>
          <w:trHeight w:val="417" w:hRule="atLeast"/>
          <w:tblHeader w:val="0"/>
        </w:trPr>
        <w:tc>
          <w:tcPr>
            <w:tcBorders>
              <w:top w:color="61ed98" w:space="0" w:sz="4" w:val="single"/>
              <w:left w:color="61ed98" w:space="0" w:sz="4" w:val="single"/>
              <w:bottom w:color="61ed98" w:space="0" w:sz="4" w:val="single"/>
              <w:right w:color="61ed98" w:space="0" w:sz="4" w:val="single"/>
            </w:tcBorders>
            <w:shd w:fill="caf9dc" w:val="clear"/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22">
            <w:pPr>
              <w:rPr/>
            </w:pPr>
            <w:r w:rsidDel="00000000" w:rsidR="00000000" w:rsidRPr="00000000">
              <w:rPr>
                <w:b w:val="1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61ed98" w:space="0" w:sz="4" w:val="single"/>
              <w:left w:color="61ed98" w:space="0" w:sz="4" w:val="single"/>
              <w:bottom w:color="61ed98" w:space="0" w:sz="4" w:val="single"/>
              <w:right w:color="61ed98" w:space="0" w:sz="4" w:val="single"/>
            </w:tcBorders>
            <w:shd w:fill="caf9dc" w:val="clear"/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23">
            <w:pPr>
              <w:rPr/>
            </w:pPr>
            <w:r w:rsidDel="00000000" w:rsidR="00000000" w:rsidRPr="00000000">
              <w:rPr>
                <w:rtl w:val="0"/>
              </w:rPr>
              <w:t xml:space="preserve">Sfruttare griglie di valutazione calibrate per valutare l’allineamento ai principi dell’apprendimento autentico e dell’inclusività.</w:t>
            </w:r>
          </w:p>
        </w:tc>
      </w:tr>
      <w:tr>
        <w:trPr>
          <w:cantSplit w:val="0"/>
          <w:trHeight w:val="409" w:hRule="atLeast"/>
          <w:tblHeader w:val="0"/>
        </w:trPr>
        <w:tc>
          <w:tcPr>
            <w:tcBorders>
              <w:top w:color="61ed98" w:space="0" w:sz="4" w:val="single"/>
              <w:left w:color="61ed98" w:space="0" w:sz="4" w:val="single"/>
              <w:bottom w:color="61ed98" w:space="0" w:sz="4" w:val="single"/>
              <w:right w:color="61ed98" w:space="0" w:sz="4" w:val="single"/>
            </w:tcBorders>
            <w:shd w:fill="caf9dc" w:val="clear"/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24">
            <w:pPr>
              <w:rPr/>
            </w:pPr>
            <w:r w:rsidDel="00000000" w:rsidR="00000000" w:rsidRPr="00000000">
              <w:rPr>
                <w:b w:val="1"/>
                <w:rtl w:val="0"/>
              </w:rPr>
              <w:t xml:space="preserve">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61ed98" w:space="0" w:sz="4" w:val="single"/>
              <w:left w:color="61ed98" w:space="0" w:sz="4" w:val="single"/>
              <w:bottom w:color="61ed98" w:space="0" w:sz="4" w:val="single"/>
              <w:right w:color="61ed98" w:space="0" w:sz="4" w:val="single"/>
            </w:tcBorders>
            <w:shd w:fill="caf9dc" w:val="clear"/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25">
            <w:pPr>
              <w:rPr/>
            </w:pPr>
            <w:r w:rsidDel="00000000" w:rsidR="00000000" w:rsidRPr="00000000">
              <w:rPr>
                <w:rtl w:val="0"/>
              </w:rPr>
              <w:t xml:space="preserve">Facilitare discussioni che incoraggiano la riflessione per migliorare le valutazioni di gruppo.</w:t>
            </w:r>
          </w:p>
        </w:tc>
      </w:tr>
    </w:tbl>
    <w:p w:rsidR="00000000" w:rsidDel="00000000" w:rsidP="00000000" w:rsidRDefault="00000000" w:rsidRPr="00000000" w14:paraId="00000026">
      <w:pPr>
        <w:rPr/>
      </w:pPr>
      <w:r w:rsidDel="00000000" w:rsidR="00000000" w:rsidRPr="00000000">
        <w:rPr>
          <w:rtl w:val="0"/>
        </w:rPr>
      </w:r>
    </w:p>
    <w:tbl>
      <w:tblPr>
        <w:tblStyle w:val="Table3"/>
        <w:tblW w:w="9117.0" w:type="dxa"/>
        <w:jc w:val="left"/>
        <w:tblLayout w:type="fixed"/>
        <w:tblLook w:val="0400"/>
      </w:tblPr>
      <w:tblGrid>
        <w:gridCol w:w="338"/>
        <w:gridCol w:w="3546"/>
        <w:gridCol w:w="364"/>
        <w:gridCol w:w="4633"/>
        <w:gridCol w:w="236"/>
        <w:tblGridChange w:id="0">
          <w:tblGrid>
            <w:gridCol w:w="338"/>
            <w:gridCol w:w="3546"/>
            <w:gridCol w:w="364"/>
            <w:gridCol w:w="4633"/>
            <w:gridCol w:w="236"/>
          </w:tblGrid>
        </w:tblGridChange>
      </w:tblGrid>
      <w:tr>
        <w:trPr>
          <w:cantSplit w:val="0"/>
          <w:trHeight w:val="447" w:hRule="atLeast"/>
          <w:tblHeader w:val="0"/>
        </w:trPr>
        <w:tc>
          <w:tcPr>
            <w:gridSpan w:val="4"/>
            <w:tcBorders>
              <w:top w:color="16c45b" w:space="0" w:sz="4" w:val="single"/>
              <w:left w:color="16c45b" w:space="0" w:sz="4" w:val="single"/>
              <w:bottom w:color="16c45b" w:space="0" w:sz="4" w:val="single"/>
            </w:tcBorders>
            <w:shd w:fill="16c45b" w:val="clear"/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27">
            <w:pPr>
              <w:rPr/>
            </w:pPr>
            <w:bookmarkStart w:colFirst="0" w:colLast="0" w:name="_heading=h.c5zeatpqlypd" w:id="2"/>
            <w:bookmarkEnd w:id="2"/>
            <w:r w:rsidDel="00000000" w:rsidR="00000000" w:rsidRPr="00000000">
              <w:rPr>
                <w:b w:val="1"/>
                <w:rtl w:val="0"/>
              </w:rPr>
              <w:t xml:space="preserve">METODI DI INSEGNAMENTO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0" w:hRule="atLeast"/>
          <w:tblHeader w:val="0"/>
        </w:trPr>
        <w:tc>
          <w:tcPr>
            <w:tcBorders>
              <w:top w:color="16c45b" w:space="0" w:sz="4" w:val="single"/>
              <w:left w:color="61ed98" w:space="0" w:sz="4" w:val="single"/>
              <w:bottom w:color="61ed98" w:space="0" w:sz="4" w:val="single"/>
              <w:right w:color="61ed98" w:space="0" w:sz="4" w:val="single"/>
            </w:tcBorders>
            <w:shd w:fill="caf9dc" w:val="clear"/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2B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16c45b" w:space="0" w:sz="4" w:val="single"/>
              <w:left w:color="61ed98" w:space="0" w:sz="4" w:val="single"/>
              <w:bottom w:color="61ed98" w:space="0" w:sz="4" w:val="single"/>
              <w:right w:color="61ed98" w:space="0" w:sz="4" w:val="single"/>
            </w:tcBorders>
            <w:shd w:fill="caf9dc" w:val="clear"/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2C">
            <w:pPr>
              <w:rPr/>
            </w:pPr>
            <w:r w:rsidDel="00000000" w:rsidR="00000000" w:rsidRPr="00000000">
              <w:rPr>
                <w:i w:val="1"/>
                <w:color w:val="1d1d1b"/>
                <w:rtl w:val="0"/>
              </w:rPr>
              <w:t xml:space="preserve">Learning by doing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16c45b" w:space="0" w:sz="4" w:val="single"/>
              <w:left w:color="61ed98" w:space="0" w:sz="4" w:val="single"/>
              <w:bottom w:color="61ed98" w:space="0" w:sz="4" w:val="single"/>
              <w:right w:color="61ed98" w:space="0" w:sz="4" w:val="single"/>
            </w:tcBorders>
            <w:shd w:fill="caf9dc" w:val="clear"/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2D">
            <w:pPr>
              <w:rPr/>
            </w:pPr>
            <w:r w:rsidDel="00000000" w:rsidR="00000000" w:rsidRPr="00000000">
              <w:rPr>
                <w:rtl w:val="0"/>
              </w:rPr>
              <w:t xml:space="preserve">√</w:t>
            </w:r>
          </w:p>
        </w:tc>
        <w:tc>
          <w:tcPr>
            <w:tcBorders>
              <w:top w:color="16c45b" w:space="0" w:sz="4" w:val="single"/>
              <w:left w:color="61ed98" w:space="0" w:sz="4" w:val="single"/>
              <w:bottom w:color="61ed98" w:space="0" w:sz="4" w:val="single"/>
              <w:right w:color="61ed98" w:space="0" w:sz="4" w:val="single"/>
            </w:tcBorders>
            <w:shd w:fill="caf9dc" w:val="clear"/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2E">
            <w:pPr>
              <w:rPr/>
            </w:pPr>
            <w:r w:rsidDel="00000000" w:rsidR="00000000" w:rsidRPr="00000000">
              <w:rPr>
                <w:color w:val="1d1d1b"/>
                <w:rtl w:val="0"/>
              </w:rPr>
              <w:t xml:space="preserve">Apprendimento tra pari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F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7" w:hRule="atLeast"/>
          <w:tblHeader w:val="0"/>
        </w:trPr>
        <w:tc>
          <w:tcPr>
            <w:tcBorders>
              <w:top w:color="61ed98" w:space="0" w:sz="4" w:val="single"/>
              <w:left w:color="61ed98" w:space="0" w:sz="4" w:val="single"/>
              <w:bottom w:color="61ed98" w:space="0" w:sz="4" w:val="single"/>
              <w:right w:color="61ed98" w:space="0" w:sz="4" w:val="single"/>
            </w:tcBorders>
            <w:shd w:fill="caf9dc" w:val="clear"/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30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61ed98" w:space="0" w:sz="4" w:val="single"/>
              <w:left w:color="61ed98" w:space="0" w:sz="4" w:val="single"/>
              <w:bottom w:color="61ed98" w:space="0" w:sz="4" w:val="single"/>
              <w:right w:color="61ed98" w:space="0" w:sz="4" w:val="single"/>
            </w:tcBorders>
            <w:shd w:fill="caf9dc" w:val="clear"/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31">
            <w:pPr>
              <w:rPr/>
            </w:pPr>
            <w:r w:rsidDel="00000000" w:rsidR="00000000" w:rsidRPr="00000000">
              <w:rPr>
                <w:color w:val="1d1d1b"/>
                <w:rtl w:val="0"/>
              </w:rPr>
              <w:t xml:space="preserve">Apprendimento basato su progetti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61ed98" w:space="0" w:sz="4" w:val="single"/>
              <w:left w:color="61ed98" w:space="0" w:sz="4" w:val="single"/>
              <w:bottom w:color="61ed98" w:space="0" w:sz="4" w:val="single"/>
              <w:right w:color="61ed98" w:space="0" w:sz="4" w:val="single"/>
            </w:tcBorders>
            <w:shd w:fill="caf9dc" w:val="clear"/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32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61ed98" w:space="0" w:sz="4" w:val="single"/>
              <w:left w:color="61ed98" w:space="0" w:sz="4" w:val="single"/>
              <w:bottom w:color="61ed98" w:space="0" w:sz="4" w:val="single"/>
              <w:right w:color="61ed98" w:space="0" w:sz="4" w:val="single"/>
            </w:tcBorders>
            <w:shd w:fill="caf9dc" w:val="clear"/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33">
            <w:pPr>
              <w:rPr/>
            </w:pPr>
            <w:r w:rsidDel="00000000" w:rsidR="00000000" w:rsidRPr="00000000">
              <w:rPr>
                <w:color w:val="1d1d1b"/>
                <w:rtl w:val="0"/>
              </w:rPr>
              <w:t xml:space="preserve">Apprendimento pratico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4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09" w:hRule="atLeast"/>
          <w:tblHeader w:val="0"/>
        </w:trPr>
        <w:tc>
          <w:tcPr>
            <w:tcBorders>
              <w:top w:color="61ed98" w:space="0" w:sz="4" w:val="single"/>
              <w:left w:color="61ed98" w:space="0" w:sz="4" w:val="single"/>
              <w:bottom w:color="61ed98" w:space="0" w:sz="4" w:val="single"/>
              <w:right w:color="61ed98" w:space="0" w:sz="4" w:val="single"/>
            </w:tcBorders>
            <w:shd w:fill="caf9dc" w:val="clear"/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35">
            <w:pPr>
              <w:rPr/>
            </w:pPr>
            <w:r w:rsidDel="00000000" w:rsidR="00000000" w:rsidRPr="00000000">
              <w:rPr>
                <w:b w:val="1"/>
                <w:rtl w:val="0"/>
              </w:rPr>
              <w:t xml:space="preserve">√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61ed98" w:space="0" w:sz="4" w:val="single"/>
              <w:left w:color="61ed98" w:space="0" w:sz="4" w:val="single"/>
              <w:bottom w:color="61ed98" w:space="0" w:sz="4" w:val="single"/>
              <w:right w:color="61ed98" w:space="0" w:sz="4" w:val="single"/>
            </w:tcBorders>
            <w:shd w:fill="caf9dc" w:val="clear"/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36">
            <w:pPr>
              <w:rPr/>
            </w:pPr>
            <w:r w:rsidDel="00000000" w:rsidR="00000000" w:rsidRPr="00000000">
              <w:rPr>
                <w:color w:val="1d1d1b"/>
                <w:rtl w:val="0"/>
              </w:rPr>
              <w:t xml:space="preserve">Strategie di apprendimento attivo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61ed98" w:space="0" w:sz="4" w:val="single"/>
              <w:left w:color="61ed98" w:space="0" w:sz="4" w:val="single"/>
              <w:bottom w:color="61ed98" w:space="0" w:sz="4" w:val="single"/>
              <w:right w:color="61ed98" w:space="0" w:sz="4" w:val="single"/>
            </w:tcBorders>
            <w:shd w:fill="caf9dc" w:val="clear"/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37">
            <w:pPr>
              <w:rPr/>
            </w:pPr>
            <w:r w:rsidDel="00000000" w:rsidR="00000000" w:rsidRPr="00000000">
              <w:rPr>
                <w:rtl w:val="0"/>
              </w:rPr>
              <w:t xml:space="preserve">√</w:t>
            </w:r>
          </w:p>
        </w:tc>
        <w:tc>
          <w:tcPr>
            <w:tcBorders>
              <w:top w:color="61ed98" w:space="0" w:sz="4" w:val="single"/>
              <w:left w:color="61ed98" w:space="0" w:sz="4" w:val="single"/>
              <w:bottom w:color="61ed98" w:space="0" w:sz="4" w:val="single"/>
              <w:right w:color="61ed98" w:space="0" w:sz="4" w:val="single"/>
            </w:tcBorders>
            <w:shd w:fill="caf9dc" w:val="clear"/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38">
            <w:pPr>
              <w:rPr/>
            </w:pPr>
            <w:r w:rsidDel="00000000" w:rsidR="00000000" w:rsidRPr="00000000">
              <w:rPr>
                <w:color w:val="1d1d1b"/>
                <w:rtl w:val="0"/>
              </w:rPr>
              <w:t xml:space="preserve">Apprendimento collaborativo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9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5" w:hRule="atLeast"/>
          <w:tblHeader w:val="0"/>
        </w:trPr>
        <w:tc>
          <w:tcPr>
            <w:tcBorders>
              <w:top w:color="61ed98" w:space="0" w:sz="4" w:val="single"/>
              <w:left w:color="61ed98" w:space="0" w:sz="4" w:val="single"/>
              <w:bottom w:color="61ed98" w:space="0" w:sz="4" w:val="single"/>
              <w:right w:color="61ed98" w:space="0" w:sz="4" w:val="single"/>
            </w:tcBorders>
            <w:shd w:fill="caf9dc" w:val="clear"/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3A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61ed98" w:space="0" w:sz="4" w:val="single"/>
              <w:left w:color="61ed98" w:space="0" w:sz="4" w:val="single"/>
              <w:bottom w:color="61ed98" w:space="0" w:sz="4" w:val="single"/>
              <w:right w:color="61ed98" w:space="0" w:sz="4" w:val="single"/>
            </w:tcBorders>
            <w:shd w:fill="caf9dc" w:val="clear"/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3B">
            <w:pPr>
              <w:rPr/>
            </w:pPr>
            <w:r w:rsidDel="00000000" w:rsidR="00000000" w:rsidRPr="00000000">
              <w:rPr>
                <w:color w:val="1d1d1b"/>
                <w:rtl w:val="0"/>
              </w:rPr>
              <w:t xml:space="preserve">Apprendimento ibrido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61ed98" w:space="0" w:sz="4" w:val="single"/>
              <w:left w:color="61ed98" w:space="0" w:sz="4" w:val="single"/>
              <w:bottom w:color="61ed98" w:space="0" w:sz="4" w:val="single"/>
              <w:right w:color="61ed98" w:space="0" w:sz="4" w:val="single"/>
            </w:tcBorders>
            <w:shd w:fill="caf9dc" w:val="clear"/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3C">
            <w:pPr>
              <w:rPr/>
            </w:pPr>
            <w:r w:rsidDel="00000000" w:rsidR="00000000" w:rsidRPr="00000000">
              <w:rPr>
                <w:rtl w:val="0"/>
              </w:rPr>
              <w:t xml:space="preserve">√</w:t>
            </w:r>
          </w:p>
        </w:tc>
        <w:tc>
          <w:tcPr>
            <w:tcBorders>
              <w:top w:color="61ed98" w:space="0" w:sz="4" w:val="single"/>
              <w:left w:color="61ed98" w:space="0" w:sz="4" w:val="single"/>
              <w:bottom w:color="61ed98" w:space="0" w:sz="4" w:val="single"/>
              <w:right w:color="61ed98" w:space="0" w:sz="4" w:val="single"/>
            </w:tcBorders>
            <w:shd w:fill="caf9dc" w:val="clear"/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3D">
            <w:pPr>
              <w:rPr/>
            </w:pPr>
            <w:r w:rsidDel="00000000" w:rsidR="00000000" w:rsidRPr="00000000">
              <w:rPr>
                <w:rtl w:val="0"/>
              </w:rPr>
              <w:t xml:space="preserve">Discussione guidata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E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F">
      <w:pPr>
        <w:rPr/>
      </w:pPr>
      <w:r w:rsidDel="00000000" w:rsidR="00000000" w:rsidRPr="00000000">
        <w:rPr>
          <w:rtl w:val="0"/>
        </w:rPr>
      </w:r>
    </w:p>
    <w:tbl>
      <w:tblPr>
        <w:tblStyle w:val="Table4"/>
        <w:tblW w:w="9027.0" w:type="dxa"/>
        <w:jc w:val="left"/>
        <w:tblLayout w:type="fixed"/>
        <w:tblLook w:val="0400"/>
      </w:tblPr>
      <w:tblGrid>
        <w:gridCol w:w="1736"/>
        <w:gridCol w:w="7291"/>
        <w:tblGridChange w:id="0">
          <w:tblGrid>
            <w:gridCol w:w="1736"/>
            <w:gridCol w:w="7291"/>
          </w:tblGrid>
        </w:tblGridChange>
      </w:tblGrid>
      <w:tr>
        <w:trPr>
          <w:cantSplit w:val="0"/>
          <w:trHeight w:val="447" w:hRule="atLeast"/>
          <w:tblHeader w:val="0"/>
        </w:trPr>
        <w:tc>
          <w:tcPr>
            <w:gridSpan w:val="2"/>
            <w:shd w:fill="16c45b" w:val="clear"/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40">
            <w:pPr>
              <w:rPr/>
            </w:pPr>
            <w:r w:rsidDel="00000000" w:rsidR="00000000" w:rsidRPr="00000000">
              <w:rPr>
                <w:b w:val="1"/>
                <w:rtl w:val="0"/>
              </w:rPr>
              <w:t xml:space="preserve">MATERIALE DIDATTICO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0" w:hRule="atLeast"/>
          <w:tblHeader w:val="0"/>
        </w:trPr>
        <w:tc>
          <w:tcPr>
            <w:tcBorders>
              <w:left w:color="61ed98" w:space="0" w:sz="4" w:val="single"/>
              <w:bottom w:color="61ed98" w:space="0" w:sz="4" w:val="single"/>
              <w:right w:color="61ed98" w:space="0" w:sz="4" w:val="single"/>
            </w:tcBorders>
            <w:shd w:fill="caf9dc" w:val="clear"/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42">
            <w:pPr>
              <w:rPr/>
            </w:pPr>
            <w:r w:rsidDel="00000000" w:rsidR="00000000" w:rsidRPr="00000000">
              <w:rPr>
                <w:b w:val="1"/>
                <w:rtl w:val="0"/>
              </w:rPr>
              <w:t xml:space="preserve">Occorrente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61ed98" w:space="0" w:sz="4" w:val="single"/>
              <w:bottom w:color="61ed98" w:space="0" w:sz="4" w:val="single"/>
              <w:right w:color="61ed98" w:space="0" w:sz="4" w:val="single"/>
            </w:tcBorders>
            <w:shd w:fill="caf9dc" w:val="clear"/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43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7" w:hRule="atLeast"/>
          <w:tblHeader w:val="0"/>
        </w:trPr>
        <w:tc>
          <w:tcPr>
            <w:tcBorders>
              <w:top w:color="61ed98" w:space="0" w:sz="4" w:val="single"/>
              <w:left w:color="61ed98" w:space="0" w:sz="4" w:val="single"/>
              <w:bottom w:color="61ed98" w:space="0" w:sz="4" w:val="single"/>
              <w:right w:color="61ed98" w:space="0" w:sz="4" w:val="single"/>
            </w:tcBorders>
            <w:shd w:fill="caf9dc" w:val="clear"/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44">
            <w:pPr>
              <w:rPr/>
            </w:pPr>
            <w:r w:rsidDel="00000000" w:rsidR="00000000" w:rsidRPr="00000000">
              <w:rPr>
                <w:b w:val="1"/>
                <w:rtl w:val="0"/>
              </w:rPr>
              <w:t xml:space="preserve">Risorse aggiuntive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61ed98" w:space="0" w:sz="4" w:val="single"/>
              <w:left w:color="61ed98" w:space="0" w:sz="4" w:val="single"/>
              <w:bottom w:color="61ed98" w:space="0" w:sz="4" w:val="single"/>
              <w:right w:color="61ed98" w:space="0" w:sz="4" w:val="single"/>
            </w:tcBorders>
            <w:shd w:fill="caf9dc" w:val="clear"/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45">
            <w:pPr>
              <w:rPr/>
            </w:pPr>
            <w:hyperlink r:id="rId11">
              <w:r w:rsidDel="00000000" w:rsidR="00000000" w:rsidRPr="00000000">
                <w:rPr>
                  <w:color w:val="0563c1"/>
                  <w:u w:val="single"/>
                  <w:rtl w:val="0"/>
                </w:rPr>
                <w:t xml:space="preserve">https://www.youtube.com/watch?v=S4fUCw-CoO4</w:t>
              </w:r>
            </w:hyperlink>
            <w:r w:rsidDel="00000000" w:rsidR="00000000" w:rsidRPr="00000000">
              <w:rPr>
                <w:rtl w:val="0"/>
              </w:rPr>
              <w:t xml:space="preserve"> , Il protocollo “Amici Critici” (o “Critical Friends Protocol”)</w:t>
            </w:r>
          </w:p>
          <w:p w:rsidR="00000000" w:rsidDel="00000000" w:rsidP="00000000" w:rsidRDefault="00000000" w:rsidRPr="00000000" w14:paraId="00000046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7">
      <w:pPr>
        <w:rPr/>
      </w:pPr>
      <w:r w:rsidDel="00000000" w:rsidR="00000000" w:rsidRPr="00000000">
        <w:rPr>
          <w:rtl w:val="0"/>
        </w:rPr>
      </w:r>
    </w:p>
    <w:tbl>
      <w:tblPr>
        <w:tblStyle w:val="Table5"/>
        <w:tblW w:w="9027.0" w:type="dxa"/>
        <w:jc w:val="left"/>
        <w:tblLayout w:type="fixed"/>
        <w:tblLook w:val="0400"/>
      </w:tblPr>
      <w:tblGrid>
        <w:gridCol w:w="1375"/>
        <w:gridCol w:w="7652"/>
        <w:tblGridChange w:id="0">
          <w:tblGrid>
            <w:gridCol w:w="1375"/>
            <w:gridCol w:w="7652"/>
          </w:tblGrid>
        </w:tblGridChange>
      </w:tblGrid>
      <w:tr>
        <w:trPr>
          <w:cantSplit w:val="0"/>
          <w:trHeight w:val="447" w:hRule="atLeast"/>
          <w:tblHeader w:val="0"/>
        </w:trPr>
        <w:tc>
          <w:tcPr>
            <w:gridSpan w:val="2"/>
            <w:shd w:fill="16c45b" w:val="clear"/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48">
            <w:pPr>
              <w:rPr/>
            </w:pPr>
            <w:bookmarkStart w:colFirst="0" w:colLast="0" w:name="_heading=h.9sphhha2299s" w:id="3"/>
            <w:bookmarkEnd w:id="3"/>
            <w:r w:rsidDel="00000000" w:rsidR="00000000" w:rsidRPr="00000000">
              <w:rPr>
                <w:b w:val="1"/>
                <w:rtl w:val="0"/>
              </w:rPr>
              <w:t xml:space="preserve">CONTENUTI DELL’UNITÀ 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0" w:hRule="atLeast"/>
          <w:tblHeader w:val="0"/>
        </w:trPr>
        <w:tc>
          <w:tcPr>
            <w:tcBorders>
              <w:left w:color="61ed98" w:space="0" w:sz="4" w:val="single"/>
              <w:bottom w:color="61ed98" w:space="0" w:sz="4" w:val="single"/>
              <w:right w:color="61ed98" w:space="0" w:sz="4" w:val="single"/>
            </w:tcBorders>
            <w:shd w:fill="caf9dc" w:val="clear"/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4A">
            <w:pPr>
              <w:rPr/>
            </w:pPr>
            <w:r w:rsidDel="00000000" w:rsidR="00000000" w:rsidRPr="00000000">
              <w:rPr>
                <w:b w:val="1"/>
                <w:rtl w:val="0"/>
              </w:rPr>
              <w:t xml:space="preserve">Introduzione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61ed98" w:space="0" w:sz="4" w:val="single"/>
              <w:bottom w:color="61ed98" w:space="0" w:sz="4" w:val="single"/>
              <w:right w:color="61ed98" w:space="0" w:sz="4" w:val="single"/>
            </w:tcBorders>
            <w:shd w:fill="caf9dc" w:val="clear"/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4B">
            <w:pPr>
              <w:rPr/>
            </w:pPr>
            <w:r w:rsidDel="00000000" w:rsidR="00000000" w:rsidRPr="00000000">
              <w:rPr>
                <w:rtl w:val="0"/>
              </w:rPr>
              <w:t xml:space="preserve">Questa unità mira a consentire alle e ai docenti di imparare a valutare collaborativamente gli scenari di apprendimento usando dei metodi basati su dati concreti. Le e i docenti valuteranno l’efficacia degli scenari di apprendimento ricorrendo alla valutazione tra pari, garantendo che questi siano in linea con gli obiettivi dell’apprendimento autentico e dell’inclusività di genere. Nello specifico, le e i docenti acquisiranno conoscenze relative al protocollo “Amici Critici” (o Critical Friends Protocol - CFP) e alla valutazione tra pari calibrata (o Calibrated Peer Review – CPR). L’unità approfondisce questi metodi, svelandone i meccanismi alla base e le possibili applicazioni. Queste conoscenze consentono al corpo docente di discernere tra i diversi protocolli, individuando differenze e punti di contatto. Allo stesso tempo, le e i docenti conosceranno le sfide che possono presentarsi durante l’attuazione di questi metodi e impareranno a metterli in pratica al fine di valutare i propri scenari, singolarmente o in combinazione. Infine, comprenderanno l’importanza del feedback a rotazione e l’esigenza di una valutazione collaborativa.</w:t>
              <w:br w:type="textWrapping"/>
            </w:r>
          </w:p>
        </w:tc>
      </w:tr>
      <w:tr>
        <w:trPr>
          <w:cantSplit w:val="0"/>
          <w:trHeight w:val="417" w:hRule="atLeast"/>
          <w:tblHeader w:val="0"/>
        </w:trPr>
        <w:tc>
          <w:tcPr>
            <w:tcBorders>
              <w:top w:color="61ed98" w:space="0" w:sz="4" w:val="single"/>
              <w:left w:color="61ed98" w:space="0" w:sz="4" w:val="single"/>
              <w:bottom w:color="61ed98" w:space="0" w:sz="4" w:val="single"/>
              <w:right w:color="61ed98" w:space="0" w:sz="4" w:val="single"/>
            </w:tcBorders>
            <w:shd w:fill="caf9dc" w:val="clear"/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4C">
            <w:pPr>
              <w:rPr/>
            </w:pPr>
            <w:r w:rsidDel="00000000" w:rsidR="00000000" w:rsidRPr="00000000">
              <w:rPr>
                <w:b w:val="1"/>
                <w:rtl w:val="0"/>
              </w:rPr>
              <w:t xml:space="preserve">Attività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D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61ed98" w:space="0" w:sz="4" w:val="single"/>
              <w:left w:color="61ed98" w:space="0" w:sz="4" w:val="single"/>
              <w:bottom w:color="61ed98" w:space="0" w:sz="4" w:val="single"/>
              <w:right w:color="61ed98" w:space="0" w:sz="4" w:val="single"/>
            </w:tcBorders>
            <w:shd w:fill="caf9dc" w:val="clear"/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4E">
            <w:pPr>
              <w:rPr>
                <w:rFonts w:ascii="Calibri" w:cs="Calibri" w:eastAsia="Calibri" w:hAnsi="Calibri"/>
                <w:b w:val="1"/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rtl w:val="0"/>
              </w:rPr>
              <w:t xml:space="preserve">Attività 1: Approfondire i protocolli di valutazione tra pari (slide 6-8)</w:t>
            </w:r>
          </w:p>
          <w:p w:rsidR="00000000" w:rsidDel="00000000" w:rsidP="00000000" w:rsidRDefault="00000000" w:rsidRPr="00000000" w14:paraId="0000004F">
            <w:pPr>
              <w:rPr>
                <w:rFonts w:ascii="Calibri" w:cs="Calibri" w:eastAsia="Calibri" w:hAnsi="Calibri"/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rtl w:val="0"/>
              </w:rPr>
              <w:t xml:space="preserve">Finalità: 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rtl w:val="0"/>
              </w:rPr>
              <w:t xml:space="preserve">Comprendere come i protocolli di valutazione tra pari rappresentino una valida strategia di valutazione. </w:t>
            </w:r>
          </w:p>
          <w:p w:rsidR="00000000" w:rsidDel="00000000" w:rsidP="00000000" w:rsidRDefault="00000000" w:rsidRPr="00000000" w14:paraId="00000050">
            <w:pPr>
              <w:rPr>
                <w:rFonts w:ascii="Calibri" w:cs="Calibri" w:eastAsia="Calibri" w:hAnsi="Calibri"/>
                <w:b w:val="1"/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rtl w:val="0"/>
              </w:rPr>
              <w:t xml:space="preserve">Istruzioni:</w:t>
            </w:r>
          </w:p>
          <w:p w:rsidR="00000000" w:rsidDel="00000000" w:rsidP="00000000" w:rsidRDefault="00000000" w:rsidRPr="00000000" w14:paraId="00000051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Discuti il ciclo della strategia di valutazione e il processo di ottenimento del feedback (slide 6) (8 min.)</w:t>
            </w:r>
          </w:p>
          <w:p w:rsidR="00000000" w:rsidDel="00000000" w:rsidP="00000000" w:rsidRDefault="00000000" w:rsidRPr="00000000" w14:paraId="00000052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Sottolinea la necessità di avvalersi di protocolli di valutazione tra pari (slide 7) (4 min.)</w:t>
            </w:r>
          </w:p>
          <w:p w:rsidR="00000000" w:rsidDel="00000000" w:rsidP="00000000" w:rsidRDefault="00000000" w:rsidRPr="00000000" w14:paraId="00000053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Approfondisci il feedback a rotazione (slide 8) (8 min.)</w:t>
            </w:r>
          </w:p>
          <w:p w:rsidR="00000000" w:rsidDel="00000000" w:rsidP="00000000" w:rsidRDefault="00000000" w:rsidRPr="00000000" w14:paraId="00000054">
            <w:pPr>
              <w:rPr>
                <w:rFonts w:ascii="Calibri" w:cs="Calibri" w:eastAsia="Calibri" w:hAnsi="Calibri"/>
                <w:b w:val="1"/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rtl w:val="0"/>
              </w:rPr>
              <w:t xml:space="preserve">Attività 2: Introdurre il protocollo “Amici Critici” (slide 9-12)</w:t>
            </w:r>
          </w:p>
          <w:p w:rsidR="00000000" w:rsidDel="00000000" w:rsidP="00000000" w:rsidRDefault="00000000" w:rsidRPr="00000000" w14:paraId="00000055">
            <w:pPr>
              <w:rPr>
                <w:rFonts w:ascii="Calibri" w:cs="Calibri" w:eastAsia="Calibri" w:hAnsi="Calibri"/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rtl w:val="0"/>
              </w:rPr>
              <w:t xml:space="preserve">Finalità: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rtl w:val="0"/>
              </w:rPr>
              <w:t xml:space="preserve"> effettuare delle valutazioni collaborative degli scenari applicando il protocollo “Amici Critici”.</w:t>
            </w:r>
          </w:p>
          <w:p w:rsidR="00000000" w:rsidDel="00000000" w:rsidP="00000000" w:rsidRDefault="00000000" w:rsidRPr="00000000" w14:paraId="00000056">
            <w:pPr>
              <w:rPr>
                <w:rFonts w:ascii="Calibri" w:cs="Calibri" w:eastAsia="Calibri" w:hAnsi="Calibri"/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rtl w:val="0"/>
              </w:rPr>
              <w:t xml:space="preserve">Istruzioni:</w:t>
            </w:r>
          </w:p>
          <w:p w:rsidR="00000000" w:rsidDel="00000000" w:rsidP="00000000" w:rsidRDefault="00000000" w:rsidRPr="00000000" w14:paraId="00000057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Guarda il video (4 min.)</w:t>
            </w:r>
          </w:p>
          <w:p w:rsidR="00000000" w:rsidDel="00000000" w:rsidP="00000000" w:rsidRDefault="00000000" w:rsidRPr="00000000" w14:paraId="00000058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Discuti i vantaggi e il meccanismo (slide 10) (4 min.)</w:t>
            </w:r>
          </w:p>
          <w:p w:rsidR="00000000" w:rsidDel="00000000" w:rsidP="00000000" w:rsidRDefault="00000000" w:rsidRPr="00000000" w14:paraId="00000059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Svela il processo graduale (slide 11) (6 min.)</w:t>
            </w:r>
          </w:p>
          <w:p w:rsidR="00000000" w:rsidDel="00000000" w:rsidP="00000000" w:rsidRDefault="00000000" w:rsidRPr="00000000" w14:paraId="0000005A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Metti in pratica l’esempio (slide 12) (15 min.)</w:t>
            </w:r>
          </w:p>
          <w:p w:rsidR="00000000" w:rsidDel="00000000" w:rsidP="00000000" w:rsidRDefault="00000000" w:rsidRPr="00000000" w14:paraId="0000005B">
            <w:pPr>
              <w:rPr>
                <w:rFonts w:ascii="Calibri" w:cs="Calibri" w:eastAsia="Calibri" w:hAnsi="Calibri"/>
                <w:b w:val="1"/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rtl w:val="0"/>
              </w:rPr>
              <w:t xml:space="preserve">Attività 3: Presentare la valutazione tra pari calibrata (slide 13-15)</w:t>
            </w:r>
          </w:p>
          <w:p w:rsidR="00000000" w:rsidDel="00000000" w:rsidP="00000000" w:rsidRDefault="00000000" w:rsidRPr="00000000" w14:paraId="0000005C">
            <w:pPr>
              <w:rPr>
                <w:rFonts w:ascii="Calibri" w:cs="Calibri" w:eastAsia="Calibri" w:hAnsi="Calibri"/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rtl w:val="0"/>
              </w:rPr>
              <w:t xml:space="preserve">Finalità: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rtl w:val="0"/>
              </w:rPr>
              <w:t xml:space="preserve">  effettuare delle valutazioni collaborative degli scenari utilizzando il metodo della valutazione tra pari calibrata.</w:t>
            </w:r>
          </w:p>
          <w:p w:rsidR="00000000" w:rsidDel="00000000" w:rsidP="00000000" w:rsidRDefault="00000000" w:rsidRPr="00000000" w14:paraId="0000005D">
            <w:pPr>
              <w:rPr>
                <w:rFonts w:ascii="Calibri" w:cs="Calibri" w:eastAsia="Calibri" w:hAnsi="Calibri"/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rtl w:val="0"/>
              </w:rPr>
              <w:t xml:space="preserve">Istruzioni:</w:t>
            </w:r>
          </w:p>
          <w:p w:rsidR="00000000" w:rsidDel="00000000" w:rsidP="00000000" w:rsidRDefault="00000000" w:rsidRPr="00000000" w14:paraId="0000005E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Spiega il processo di valutazione come indicato nella slide 13 (6 min.)</w:t>
            </w:r>
          </w:p>
          <w:p w:rsidR="00000000" w:rsidDel="00000000" w:rsidP="00000000" w:rsidRDefault="00000000" w:rsidRPr="00000000" w14:paraId="0000005F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Discuti i vantaggi (slide 14) (4 min.)</w:t>
            </w:r>
          </w:p>
          <w:p w:rsidR="00000000" w:rsidDel="00000000" w:rsidP="00000000" w:rsidRDefault="00000000" w:rsidRPr="00000000" w14:paraId="00000060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Metti in pratica l’esempio (slide 15) (15 min.)</w:t>
            </w:r>
          </w:p>
          <w:p w:rsidR="00000000" w:rsidDel="00000000" w:rsidP="00000000" w:rsidRDefault="00000000" w:rsidRPr="00000000" w14:paraId="00000061">
            <w:pPr>
              <w:rPr>
                <w:rFonts w:ascii="Calibri" w:cs="Calibri" w:eastAsia="Calibri" w:hAnsi="Calibri"/>
                <w:b w:val="1"/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rtl w:val="0"/>
              </w:rPr>
              <w:t xml:space="preserve">Attività 4: Confrontare il protocollo Amici Critici e la valutazione tra pari calibrata (slide 16-17)</w:t>
            </w:r>
          </w:p>
          <w:p w:rsidR="00000000" w:rsidDel="00000000" w:rsidP="00000000" w:rsidRDefault="00000000" w:rsidRPr="00000000" w14:paraId="00000062">
            <w:pPr>
              <w:rPr>
                <w:rFonts w:ascii="Calibri" w:cs="Calibri" w:eastAsia="Calibri" w:hAnsi="Calibri"/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rtl w:val="0"/>
              </w:rPr>
              <w:t xml:space="preserve">Finalità: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rtl w:val="0"/>
              </w:rPr>
              <w:t xml:space="preserve"> individuare le somiglianze e le differenze tra i due metodi per comprendere quando poterli usare in modo efficace.</w:t>
            </w:r>
          </w:p>
          <w:p w:rsidR="00000000" w:rsidDel="00000000" w:rsidP="00000000" w:rsidRDefault="00000000" w:rsidRPr="00000000" w14:paraId="00000063">
            <w:pPr>
              <w:rPr>
                <w:rFonts w:ascii="Calibri" w:cs="Calibri" w:eastAsia="Calibri" w:hAnsi="Calibri"/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rtl w:val="0"/>
              </w:rPr>
              <w:t xml:space="preserve">Istruzioni:</w:t>
            </w:r>
          </w:p>
          <w:p w:rsidR="00000000" w:rsidDel="00000000" w:rsidP="00000000" w:rsidRDefault="00000000" w:rsidRPr="00000000" w14:paraId="00000064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Discuti le somiglianze e le differenze (slide 16) (4 min.)</w:t>
            </w:r>
          </w:p>
          <w:p w:rsidR="00000000" w:rsidDel="00000000" w:rsidP="00000000" w:rsidRDefault="00000000" w:rsidRPr="00000000" w14:paraId="00000065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Acquisisci informazioni sul loro uso (slide 17) (4 min.)</w:t>
            </w:r>
          </w:p>
          <w:p w:rsidR="00000000" w:rsidDel="00000000" w:rsidP="00000000" w:rsidRDefault="00000000" w:rsidRPr="00000000" w14:paraId="00000066">
            <w:pPr>
              <w:rPr>
                <w:rFonts w:ascii="Calibri" w:cs="Calibri" w:eastAsia="Calibri" w:hAnsi="Calibri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7">
            <w:pPr>
              <w:rPr>
                <w:rFonts w:ascii="Calibri" w:cs="Calibri" w:eastAsia="Calibri" w:hAnsi="Calibri"/>
                <w:b w:val="1"/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rtl w:val="0"/>
              </w:rPr>
              <w:t xml:space="preserve">Attività 5: Discutere le sfide legate all’attuazione del protocollo “Amici Critici” e del metodo della valutazione tra pari calibrata (slide 18)</w:t>
            </w:r>
          </w:p>
          <w:p w:rsidR="00000000" w:rsidDel="00000000" w:rsidP="00000000" w:rsidRDefault="00000000" w:rsidRPr="00000000" w14:paraId="00000068">
            <w:pPr>
              <w:rPr>
                <w:rFonts w:ascii="Calibri" w:cs="Calibri" w:eastAsia="Calibri" w:hAnsi="Calibri"/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rtl w:val="0"/>
              </w:rPr>
              <w:t xml:space="preserve">Finalità: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rtl w:val="0"/>
              </w:rPr>
              <w:t xml:space="preserve"> superare le difficoltà che potrebbero emergere nell’attuazione di strategie di valutazione collaborative (protocollo “Amici Critici” e metodo della valutazione tra pari calibrata)</w:t>
            </w:r>
          </w:p>
          <w:p w:rsidR="00000000" w:rsidDel="00000000" w:rsidP="00000000" w:rsidRDefault="00000000" w:rsidRPr="00000000" w14:paraId="00000069">
            <w:pPr>
              <w:rPr>
                <w:rFonts w:ascii="Calibri" w:cs="Calibri" w:eastAsia="Calibri" w:hAnsi="Calibri"/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rtl w:val="0"/>
              </w:rPr>
              <w:t xml:space="preserve">Istruzioni:</w:t>
            </w:r>
          </w:p>
          <w:p w:rsidR="00000000" w:rsidDel="00000000" w:rsidP="00000000" w:rsidRDefault="00000000" w:rsidRPr="00000000" w14:paraId="0000006A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Discuti le sfide e le soluzioni (slide 18) (4 min.)</w:t>
            </w:r>
          </w:p>
          <w:p w:rsidR="00000000" w:rsidDel="00000000" w:rsidP="00000000" w:rsidRDefault="00000000" w:rsidRPr="00000000" w14:paraId="0000006B">
            <w:pPr>
              <w:rPr>
                <w:rFonts w:ascii="Calibri" w:cs="Calibri" w:eastAsia="Calibri" w:hAnsi="Calibri"/>
                <w:b w:val="1"/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rtl w:val="0"/>
              </w:rPr>
              <w:t xml:space="preserve">Attività 6: Riflessione e conclusioni (slide 19)</w:t>
            </w:r>
          </w:p>
          <w:p w:rsidR="00000000" w:rsidDel="00000000" w:rsidP="00000000" w:rsidRDefault="00000000" w:rsidRPr="00000000" w14:paraId="0000006C">
            <w:pPr>
              <w:rPr>
                <w:rFonts w:ascii="Calibri" w:cs="Calibri" w:eastAsia="Calibri" w:hAnsi="Calibri"/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rtl w:val="0"/>
              </w:rPr>
              <w:t xml:space="preserve">Finalità: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rtl w:val="0"/>
              </w:rPr>
              <w:t xml:space="preserve"> riassumere e riflettere</w:t>
            </w:r>
          </w:p>
          <w:p w:rsidR="00000000" w:rsidDel="00000000" w:rsidP="00000000" w:rsidRDefault="00000000" w:rsidRPr="00000000" w14:paraId="0000006D">
            <w:pPr>
              <w:rPr>
                <w:rFonts w:ascii="Calibri" w:cs="Calibri" w:eastAsia="Calibri" w:hAnsi="Calibri"/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rtl w:val="0"/>
              </w:rPr>
              <w:t xml:space="preserve">Istruzioni:</w:t>
            </w:r>
          </w:p>
          <w:p w:rsidR="00000000" w:rsidDel="00000000" w:rsidP="00000000" w:rsidRDefault="00000000" w:rsidRPr="00000000" w14:paraId="0000006E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Riassumi i contenuti affrontati (slide 19) (4 min.)</w:t>
            </w:r>
          </w:p>
          <w:p w:rsidR="00000000" w:rsidDel="00000000" w:rsidP="00000000" w:rsidRDefault="00000000" w:rsidRPr="00000000" w14:paraId="0000006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72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7" w:hRule="atLeast"/>
          <w:tblHeader w:val="0"/>
        </w:trPr>
        <w:tc>
          <w:tcPr>
            <w:tcBorders>
              <w:top w:color="61ed98" w:space="0" w:sz="4" w:val="single"/>
              <w:left w:color="61ed98" w:space="0" w:sz="4" w:val="single"/>
              <w:bottom w:color="61ed98" w:space="0" w:sz="4" w:val="single"/>
              <w:right w:color="61ed98" w:space="0" w:sz="4" w:val="single"/>
            </w:tcBorders>
            <w:shd w:fill="caf9dc" w:val="clear"/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70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61ed98" w:space="0" w:sz="4" w:val="single"/>
              <w:left w:color="61ed98" w:space="0" w:sz="4" w:val="single"/>
              <w:bottom w:color="61ed98" w:space="0" w:sz="4" w:val="single"/>
              <w:right w:color="61ed98" w:space="0" w:sz="4" w:val="single"/>
            </w:tcBorders>
            <w:shd w:fill="caf9dc" w:val="clear"/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71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2">
      <w:pPr>
        <w:rPr/>
      </w:pPr>
      <w:r w:rsidDel="00000000" w:rsidR="00000000" w:rsidRPr="00000000">
        <w:rPr>
          <w:rtl w:val="0"/>
        </w:rPr>
      </w:r>
    </w:p>
    <w:tbl>
      <w:tblPr>
        <w:tblStyle w:val="Table6"/>
        <w:tblW w:w="9022.0" w:type="dxa"/>
        <w:jc w:val="left"/>
        <w:tblInd w:w="-5.0" w:type="dxa"/>
        <w:tblLayout w:type="fixed"/>
        <w:tblLook w:val="0400"/>
      </w:tblPr>
      <w:tblGrid>
        <w:gridCol w:w="1768"/>
        <w:gridCol w:w="7254"/>
        <w:tblGridChange w:id="0">
          <w:tblGrid>
            <w:gridCol w:w="1768"/>
            <w:gridCol w:w="7254"/>
          </w:tblGrid>
        </w:tblGridChange>
      </w:tblGrid>
      <w:tr>
        <w:trPr>
          <w:cantSplit w:val="0"/>
          <w:trHeight w:val="447" w:hRule="atLeast"/>
          <w:tblHeader w:val="0"/>
        </w:trPr>
        <w:tc>
          <w:tcPr>
            <w:gridSpan w:val="2"/>
            <w:tcBorders>
              <w:top w:color="16c45b" w:space="0" w:sz="4" w:val="single"/>
              <w:left w:color="16c45b" w:space="0" w:sz="4" w:val="single"/>
              <w:bottom w:color="16c45b" w:space="0" w:sz="4" w:val="single"/>
            </w:tcBorders>
            <w:shd w:fill="16c45b" w:val="clear"/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73">
            <w:pPr>
              <w:rPr/>
            </w:pPr>
            <w:r w:rsidDel="00000000" w:rsidR="00000000" w:rsidRPr="00000000">
              <w:rPr>
                <w:b w:val="1"/>
                <w:rtl w:val="0"/>
              </w:rPr>
              <w:t xml:space="preserve">INSEGNAMENTI CHIAVE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0" w:hRule="atLeast"/>
          <w:tblHeader w:val="0"/>
        </w:trPr>
        <w:tc>
          <w:tcPr>
            <w:tcBorders>
              <w:top w:color="16c45b" w:space="0" w:sz="4" w:val="single"/>
              <w:left w:color="61ed98" w:space="0" w:sz="4" w:val="single"/>
              <w:bottom w:color="61ed98" w:space="0" w:sz="4" w:val="single"/>
              <w:right w:color="61ed98" w:space="0" w:sz="4" w:val="single"/>
            </w:tcBorders>
            <w:shd w:fill="caf9dc" w:val="clear"/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75">
            <w:pPr>
              <w:rPr/>
            </w:pPr>
            <w:bookmarkStart w:colFirst="0" w:colLast="0" w:name="_heading=h.xmxopfytp5fe" w:id="4"/>
            <w:bookmarkEnd w:id="4"/>
            <w:r w:rsidDel="00000000" w:rsidR="00000000" w:rsidRPr="00000000">
              <w:rPr>
                <w:b w:val="1"/>
                <w:rtl w:val="0"/>
              </w:rPr>
              <w:t xml:space="preserve">Riflessioni e conclusione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16c45b" w:space="0" w:sz="4" w:val="single"/>
              <w:left w:color="61ed98" w:space="0" w:sz="4" w:val="single"/>
              <w:bottom w:color="61ed98" w:space="0" w:sz="4" w:val="single"/>
              <w:right w:color="61ed98" w:space="0" w:sz="4" w:val="single"/>
            </w:tcBorders>
            <w:shd w:fill="caf9dc" w:val="clear"/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76">
            <w:pPr>
              <w:spacing w:line="256" w:lineRule="auto"/>
              <w:rPr/>
            </w:pPr>
            <w:r w:rsidDel="00000000" w:rsidR="00000000" w:rsidRPr="00000000">
              <w:rPr>
                <w:rtl w:val="0"/>
              </w:rPr>
              <w:t xml:space="preserve">Riassumere i punti principali:</w:t>
            </w:r>
          </w:p>
          <w:p w:rsidR="00000000" w:rsidDel="00000000" w:rsidP="00000000" w:rsidRDefault="00000000" w:rsidRPr="00000000" w14:paraId="00000077">
            <w:pPr>
              <w:spacing w:line="256" w:lineRule="auto"/>
              <w:rPr/>
            </w:pPr>
            <w:r w:rsidDel="00000000" w:rsidR="00000000" w:rsidRPr="00000000">
              <w:rPr>
                <w:rtl w:val="0"/>
              </w:rPr>
              <w:t xml:space="preserve">. Protocolli come “Amici Critici” permettono di standardizzare la qualità del feedback.</w:t>
            </w:r>
          </w:p>
          <w:p w:rsidR="00000000" w:rsidDel="00000000" w:rsidP="00000000" w:rsidRDefault="00000000" w:rsidRPr="00000000" w14:paraId="00000078">
            <w:pPr>
              <w:spacing w:line="256" w:lineRule="auto"/>
              <w:rPr/>
            </w:pPr>
            <w:r w:rsidDel="00000000" w:rsidR="00000000" w:rsidRPr="00000000">
              <w:rPr>
                <w:rtl w:val="0"/>
              </w:rPr>
              <w:t xml:space="preserve">. La co-creazione di griglie di valutazione aumenta la trasparenza del processo di valutazione.</w:t>
            </w:r>
          </w:p>
          <w:p w:rsidR="00000000" w:rsidDel="00000000" w:rsidP="00000000" w:rsidRDefault="00000000" w:rsidRPr="00000000" w14:paraId="00000079">
            <w:pPr>
              <w:spacing w:line="256" w:lineRule="auto"/>
              <w:rPr/>
            </w:pPr>
            <w:bookmarkStart w:colFirst="0" w:colLast="0" w:name="_heading=h.hn00susavj56" w:id="5"/>
            <w:bookmarkEnd w:id="5"/>
            <w:r w:rsidDel="00000000" w:rsidR="00000000" w:rsidRPr="00000000">
              <w:rPr>
                <w:rtl w:val="0"/>
              </w:rPr>
              <w:t xml:space="preserve">. I giochi di ruolo aumentano l’empatia e riducono i pregiudizi.</w:t>
            </w:r>
          </w:p>
        </w:tc>
      </w:tr>
      <w:tr>
        <w:trPr>
          <w:cantSplit w:val="0"/>
          <w:trHeight w:val="417" w:hRule="atLeast"/>
          <w:tblHeader w:val="0"/>
        </w:trPr>
        <w:tc>
          <w:tcPr>
            <w:tcBorders>
              <w:top w:color="61ed98" w:space="0" w:sz="4" w:val="single"/>
              <w:left w:color="61ed98" w:space="0" w:sz="4" w:val="single"/>
              <w:bottom w:color="61ed98" w:space="0" w:sz="4" w:val="single"/>
              <w:right w:color="61ed98" w:space="0" w:sz="4" w:val="single"/>
            </w:tcBorders>
            <w:shd w:fill="caf9dc" w:val="clear"/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7A">
            <w:pPr>
              <w:rPr/>
            </w:pPr>
            <w:r w:rsidDel="00000000" w:rsidR="00000000" w:rsidRPr="00000000">
              <w:rPr>
                <w:b w:val="1"/>
                <w:rtl w:val="0"/>
              </w:rPr>
              <w:t xml:space="preserve">Compiti aggiuntivi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61ed98" w:space="0" w:sz="4" w:val="single"/>
              <w:left w:color="61ed98" w:space="0" w:sz="4" w:val="single"/>
              <w:bottom w:color="61ed98" w:space="0" w:sz="4" w:val="single"/>
              <w:right w:color="61ed98" w:space="0" w:sz="4" w:val="single"/>
            </w:tcBorders>
            <w:shd w:fill="caf9dc" w:val="clear"/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7B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7" w:hRule="atLeast"/>
          <w:tblHeader w:val="0"/>
        </w:trPr>
        <w:tc>
          <w:tcPr>
            <w:tcBorders>
              <w:top w:color="61ed98" w:space="0" w:sz="4" w:val="single"/>
              <w:left w:color="61ed98" w:space="0" w:sz="4" w:val="single"/>
              <w:bottom w:color="61ed98" w:space="0" w:sz="4" w:val="single"/>
              <w:right w:color="61ed98" w:space="0" w:sz="4" w:val="single"/>
            </w:tcBorders>
            <w:shd w:fill="caf9dc" w:val="clear"/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7C">
            <w:pPr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61ed98" w:space="0" w:sz="4" w:val="single"/>
              <w:left w:color="61ed98" w:space="0" w:sz="4" w:val="single"/>
              <w:bottom w:color="61ed98" w:space="0" w:sz="4" w:val="single"/>
              <w:right w:color="61ed98" w:space="0" w:sz="4" w:val="single"/>
            </w:tcBorders>
            <w:shd w:fill="caf9dc" w:val="clear"/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7D">
            <w:pPr>
              <w:rPr>
                <w:rFonts w:ascii="Quattrocento Sans" w:cs="Quattrocento Sans" w:eastAsia="Quattrocento Sans" w:hAnsi="Quattrocento Sans"/>
                <w:b w:val="1"/>
                <w:color w:val="000000"/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F">
      <w:pPr>
        <w:rPr/>
      </w:pPr>
      <w:r w:rsidDel="00000000" w:rsidR="00000000" w:rsidRPr="00000000">
        <w:rPr>
          <w:rtl w:val="0"/>
        </w:rPr>
      </w:r>
    </w:p>
    <w:tbl>
      <w:tblPr>
        <w:tblStyle w:val="Table7"/>
        <w:tblW w:w="9072.0" w:type="dxa"/>
        <w:jc w:val="left"/>
        <w:tblLayout w:type="fixed"/>
        <w:tblLook w:val="0400"/>
      </w:tblPr>
      <w:tblGrid>
        <w:gridCol w:w="9027"/>
        <w:gridCol w:w="45"/>
        <w:tblGridChange w:id="0">
          <w:tblGrid>
            <w:gridCol w:w="9027"/>
            <w:gridCol w:w="45"/>
          </w:tblGrid>
        </w:tblGridChange>
      </w:tblGrid>
      <w:tr>
        <w:trPr>
          <w:cantSplit w:val="0"/>
          <w:trHeight w:val="473" w:hRule="atLeast"/>
          <w:tblHeader w:val="0"/>
        </w:trPr>
        <w:tc>
          <w:tcPr>
            <w:shd w:fill="16c45b" w:val="clear"/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80">
            <w:pPr>
              <w:rPr/>
            </w:pPr>
            <w:r w:rsidDel="00000000" w:rsidR="00000000" w:rsidRPr="00000000">
              <w:rPr>
                <w:b w:val="1"/>
                <w:rtl w:val="0"/>
              </w:rPr>
              <w:t xml:space="preserve">RIFERIMENTI BIBLIOGRAFICI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34" w:hRule="atLeast"/>
          <w:tblHeader w:val="0"/>
        </w:trPr>
        <w:tc>
          <w:tcPr>
            <w:gridSpan w:val="2"/>
            <w:tcBorders>
              <w:left w:color="61ed98" w:space="0" w:sz="4" w:val="single"/>
              <w:bottom w:color="61ed98" w:space="0" w:sz="4" w:val="single"/>
              <w:right w:color="61ed98" w:space="0" w:sz="4" w:val="single"/>
            </w:tcBorders>
            <w:shd w:fill="caf9dc" w:val="clear"/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81">
            <w:pPr>
              <w:spacing w:after="280" w:line="240" w:lineRule="auto"/>
              <w:rPr/>
            </w:pPr>
            <w:r w:rsidDel="00000000" w:rsidR="00000000" w:rsidRPr="00000000">
              <w:rPr>
                <w:rtl w:val="0"/>
              </w:rPr>
              <w:t xml:space="preserve">Aronson, E., &amp; Patnoe, S. (2011). The Jigsaw Classroom. Sage.</w:t>
            </w:r>
          </w:p>
          <w:p w:rsidR="00000000" w:rsidDel="00000000" w:rsidP="00000000" w:rsidRDefault="00000000" w:rsidRPr="00000000" w14:paraId="00000082">
            <w:pPr>
              <w:spacing w:after="280" w:line="240" w:lineRule="auto"/>
              <w:rPr/>
            </w:pPr>
            <w:r w:rsidDel="00000000" w:rsidR="00000000" w:rsidRPr="00000000">
              <w:rPr>
                <w:rtl w:val="0"/>
              </w:rPr>
              <w:t xml:space="preserve">Bambino, D. (2002). Critical friends. Educational Leadership, 59(6), 25-27.</w:t>
            </w:r>
          </w:p>
          <w:p w:rsidR="00000000" w:rsidDel="00000000" w:rsidP="00000000" w:rsidRDefault="00000000" w:rsidRPr="00000000" w14:paraId="00000083">
            <w:pPr>
              <w:spacing w:after="280" w:line="240" w:lineRule="auto"/>
              <w:rPr/>
            </w:pPr>
            <w:r w:rsidDel="00000000" w:rsidR="00000000" w:rsidRPr="00000000">
              <w:rPr>
                <w:rtl w:val="0"/>
              </w:rPr>
              <w:t xml:space="preserve">Black, P., &amp; Wiliam, D. (1998). Assessment and classroom learning. Assessment in Education, 5(1), 7-74.</w:t>
            </w:r>
          </w:p>
          <w:p w:rsidR="00000000" w:rsidDel="00000000" w:rsidP="00000000" w:rsidRDefault="00000000" w:rsidRPr="00000000" w14:paraId="00000084">
            <w:pPr>
              <w:spacing w:after="280" w:line="240" w:lineRule="auto"/>
              <w:rPr/>
            </w:pPr>
            <w:r w:rsidDel="00000000" w:rsidR="00000000" w:rsidRPr="00000000">
              <w:rPr>
                <w:rtl w:val="0"/>
              </w:rPr>
              <w:t xml:space="preserve">Collins, A. (1989). Cognitive apprenticeship. Cog. Sci.</w:t>
            </w:r>
          </w:p>
          <w:p w:rsidR="00000000" w:rsidDel="00000000" w:rsidP="00000000" w:rsidRDefault="00000000" w:rsidRPr="00000000" w14:paraId="00000085">
            <w:pPr>
              <w:spacing w:after="280" w:line="240" w:lineRule="auto"/>
              <w:rPr/>
            </w:pPr>
            <w:r w:rsidDel="00000000" w:rsidR="00000000" w:rsidRPr="00000000">
              <w:rPr>
                <w:rtl w:val="0"/>
              </w:rPr>
              <w:t xml:space="preserve">Herrington, J., &amp; Oliver, R. (2000). An instructional design framework for authentic learning environments. ETR&amp;D, 48(3), 23-48.</w:t>
            </w:r>
          </w:p>
          <w:p w:rsidR="00000000" w:rsidDel="00000000" w:rsidP="00000000" w:rsidRDefault="00000000" w:rsidRPr="00000000" w14:paraId="00000086">
            <w:pPr>
              <w:spacing w:after="280" w:line="240" w:lineRule="auto"/>
              <w:rPr/>
            </w:pPr>
            <w:r w:rsidDel="00000000" w:rsidR="00000000" w:rsidRPr="00000000">
              <w:rPr>
                <w:rtl w:val="0"/>
              </w:rPr>
              <w:t xml:space="preserve">Koch, M., et al. (2020). Gender-inclusive design in CS education. ACM SIGCSE, 51(1), 12-18.</w:t>
            </w:r>
          </w:p>
          <w:p w:rsidR="00000000" w:rsidDel="00000000" w:rsidP="00000000" w:rsidRDefault="00000000" w:rsidRPr="00000000" w14:paraId="00000087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Topping, K.J. (2009). Peer assessment. Theory Into Practice, 48(1), 20-27.</w:t>
            </w:r>
          </w:p>
        </w:tc>
      </w:tr>
    </w:tbl>
    <w:p w:rsidR="00000000" w:rsidDel="00000000" w:rsidP="00000000" w:rsidRDefault="00000000" w:rsidRPr="00000000" w14:paraId="00000089">
      <w:pPr>
        <w:rPr/>
      </w:pPr>
      <w:r w:rsidDel="00000000" w:rsidR="00000000" w:rsidRPr="00000000">
        <w:rPr>
          <w:rtl w:val="0"/>
        </w:rPr>
      </w:r>
    </w:p>
    <w:sectPr>
      <w:headerReference r:id="rId12" w:type="default"/>
      <w:headerReference r:id="rId13" w:type="first"/>
      <w:footerReference r:id="rId14" w:type="first"/>
      <w:pgSz w:h="16838" w:w="11906" w:orient="portrait"/>
      <w:pgMar w:bottom="1440" w:top="1440" w:left="1800" w:right="180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Arial"/>
  <w:font w:name="Courier New"/>
  <w:font w:name="Quattrocento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Noto Sans Symbols">
    <w:embedRegular w:fontKey="{00000000-0000-0000-0000-000000000000}" r:id="rId5" w:subsetted="0"/>
    <w:embedBold w:fontKey="{00000000-0000-0000-0000-000000000000}" r:id="rId6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8D">
    <w:pPr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8A">
    <w:pPr>
      <w:jc w:val="right"/>
      <w:rPr>
        <w:b w:val="1"/>
        <w:color w:val="16c45b"/>
      </w:rPr>
    </w:pPr>
    <w:r w:rsidDel="00000000" w:rsidR="00000000" w:rsidRPr="00000000">
      <w:rPr>
        <w:b w:val="1"/>
        <w:color w:val="16c45b"/>
        <w:rtl w:val="0"/>
      </w:rPr>
      <w:t xml:space="preserve">https://tinker-project.eu/</w:t>
    </w:r>
  </w:p>
  <w:p w:rsidR="00000000" w:rsidDel="00000000" w:rsidP="00000000" w:rsidRDefault="00000000" w:rsidRPr="00000000" w14:paraId="0000008B">
    <w:pPr>
      <w:rPr/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8C">
    <w:pPr>
      <w:rPr/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1" distB="0" distT="0" distL="0" distR="0" hidden="0" layoutInCell="1" locked="0" relativeHeight="0" simplePos="0">
          <wp:simplePos x="0" y="0"/>
          <wp:positionH relativeFrom="column">
            <wp:posOffset>-1733549</wp:posOffset>
          </wp:positionH>
          <wp:positionV relativeFrom="paragraph">
            <wp:posOffset>-449579</wp:posOffset>
          </wp:positionV>
          <wp:extent cx="5732145" cy="4373880"/>
          <wp:effectExtent b="0" l="0" r="0" t="0"/>
          <wp:wrapNone/>
          <wp:docPr id="4" name="image2.jpg"/>
          <a:graphic>
            <a:graphicData uri="http://schemas.openxmlformats.org/drawingml/2006/picture">
              <pic:pic>
                <pic:nvPicPr>
                  <pic:cNvPr id="0" name="image2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732145" cy="4373880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0"/>
      <w:numFmt w:val="bullet"/>
      <w:lvlText w:val="-"/>
      <w:lvlJc w:val="left"/>
      <w:pPr>
        <w:ind w:left="720" w:hanging="360"/>
      </w:pPr>
      <w:rPr>
        <w:rFonts w:ascii="Calibri" w:cs="Calibri" w:eastAsia="Calibri" w:hAnsi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0"/>
      <w:numFmt w:val="bullet"/>
      <w:lvlText w:val="-"/>
      <w:lvlJc w:val="left"/>
      <w:pPr>
        <w:ind w:left="720" w:hanging="360"/>
      </w:pPr>
      <w:rPr>
        <w:rFonts w:ascii="Calibri" w:cs="Calibri" w:eastAsia="Calibri" w:hAnsi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it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spacing w:after="80" w:before="360" w:lineRule="auto"/>
    </w:pPr>
    <w:rPr>
      <w:rFonts w:ascii="Calibri" w:cs="Calibri" w:eastAsia="Calibri" w:hAnsi="Calibri"/>
      <w:color w:val="2f5496"/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160" w:lineRule="auto"/>
    </w:pPr>
    <w:rPr>
      <w:rFonts w:ascii="Calibri" w:cs="Calibri" w:eastAsia="Calibri" w:hAnsi="Calibri"/>
      <w:color w:val="2f5496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160" w:lineRule="auto"/>
    </w:pPr>
    <w:rPr>
      <w:color w:val="2f5496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80" w:lineRule="auto"/>
    </w:pPr>
    <w:rPr>
      <w:i w:val="1"/>
      <w:color w:val="2f5496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80" w:lineRule="auto"/>
    </w:pPr>
    <w:rPr>
      <w:color w:val="2f5496"/>
    </w:rPr>
  </w:style>
  <w:style w:type="paragraph" w:styleId="Heading6">
    <w:name w:val="heading 6"/>
    <w:basedOn w:val="Normal"/>
    <w:next w:val="Normal"/>
    <w:pPr>
      <w:keepNext w:val="1"/>
      <w:keepLines w:val="1"/>
      <w:spacing w:after="0" w:before="40" w:lineRule="auto"/>
    </w:pPr>
    <w:rPr>
      <w:i w:val="1"/>
      <w:color w:val="595959"/>
    </w:rPr>
  </w:style>
  <w:style w:type="paragraph" w:styleId="Title">
    <w:name w:val="Title"/>
    <w:basedOn w:val="Normal"/>
    <w:next w:val="Normal"/>
    <w:pPr>
      <w:spacing w:after="80" w:line="240" w:lineRule="auto"/>
    </w:pPr>
    <w:rPr>
      <w:rFonts w:ascii="Calibri" w:cs="Calibri" w:eastAsia="Calibri" w:hAnsi="Calibri"/>
      <w:sz w:val="56"/>
      <w:szCs w:val="56"/>
    </w:rPr>
  </w:style>
  <w:style w:type="paragraph" w:styleId="Normal" w:default="1">
    <w:name w:val="normal"/>
  </w:style>
  <w:style w:type="table" w:styleId="TableNormal" w:default="1">
    <w:name w:val="TableNormal"/>
  </w:style>
  <w:style w:type="paragraph" w:styleId="Titolo7">
    <w:name w:val="heading 7"/>
    <w:basedOn w:val="Normale"/>
    <w:next w:val="Normale"/>
    <w:link w:val="Titolo7Carattere"/>
    <w:uiPriority w:val="9"/>
    <w:semiHidden w:val="1"/>
    <w:unhideWhenUsed w:val="1"/>
    <w:qFormat w:val="1"/>
    <w:rsid w:val="00FC276D"/>
    <w:pPr>
      <w:keepNext w:val="1"/>
      <w:keepLines w:val="1"/>
      <w:spacing w:after="0" w:before="40"/>
      <w:outlineLvl w:val="6"/>
    </w:pPr>
    <w:rPr>
      <w:rFonts w:cstheme="majorBidi" w:eastAsiaTheme="majorEastAsia"/>
      <w:color w:val="595959" w:themeColor="text1" w:themeTint="0000A6"/>
    </w:rPr>
  </w:style>
  <w:style w:type="paragraph" w:styleId="Titolo8">
    <w:name w:val="heading 8"/>
    <w:basedOn w:val="Normale"/>
    <w:next w:val="Normale"/>
    <w:link w:val="Titolo8Carattere"/>
    <w:uiPriority w:val="9"/>
    <w:semiHidden w:val="1"/>
    <w:unhideWhenUsed w:val="1"/>
    <w:qFormat w:val="1"/>
    <w:rsid w:val="00FC276D"/>
    <w:pPr>
      <w:keepNext w:val="1"/>
      <w:keepLines w:val="1"/>
      <w:spacing w:after="0"/>
      <w:outlineLvl w:val="7"/>
    </w:pPr>
    <w:rPr>
      <w:rFonts w:cstheme="majorBidi" w:eastAsiaTheme="majorEastAsia"/>
      <w:i w:val="1"/>
      <w:iCs w:val="1"/>
      <w:color w:val="272727" w:themeColor="text1" w:themeTint="0000D8"/>
    </w:rPr>
  </w:style>
  <w:style w:type="paragraph" w:styleId="Titolo9">
    <w:name w:val="heading 9"/>
    <w:basedOn w:val="Normale"/>
    <w:next w:val="Normale"/>
    <w:link w:val="Titolo9Carattere"/>
    <w:uiPriority w:val="9"/>
    <w:semiHidden w:val="1"/>
    <w:unhideWhenUsed w:val="1"/>
    <w:qFormat w:val="1"/>
    <w:rsid w:val="00FC276D"/>
    <w:pPr>
      <w:keepNext w:val="1"/>
      <w:keepLines w:val="1"/>
      <w:spacing w:after="0"/>
      <w:outlineLvl w:val="8"/>
    </w:pPr>
    <w:rPr>
      <w:rFonts w:cstheme="majorBidi" w:eastAsiaTheme="majorEastAsia"/>
      <w:color w:val="272727" w:themeColor="text1" w:themeTint="0000D8"/>
    </w:rPr>
  </w:style>
  <w:style w:type="character" w:styleId="Carpredefinitoparagrafo" w:default="1">
    <w:name w:val="Default Paragraph Font"/>
    <w:uiPriority w:val="1"/>
    <w:semiHidden w:val="1"/>
    <w:unhideWhenUsed w:val="1"/>
  </w:style>
  <w:style w:type="table" w:styleId="Tabellanormale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 w:default="1">
    <w:name w:val="No List"/>
    <w:uiPriority w:val="99"/>
    <w:semiHidden w:val="1"/>
    <w:unhideWhenUsed w:val="1"/>
  </w:style>
  <w:style w:type="character" w:styleId="Titolo1Carattere" w:customStyle="1">
    <w:name w:val="Titolo 1 Carattere"/>
    <w:basedOn w:val="Carpredefinitoparagrafo"/>
    <w:link w:val="Titolo1"/>
    <w:uiPriority w:val="9"/>
    <w:rsid w:val="00FC276D"/>
    <w:rPr>
      <w:rFonts w:asciiTheme="majorHAnsi" w:cstheme="majorBidi" w:eastAsiaTheme="majorEastAsia" w:hAnsiTheme="majorHAnsi"/>
      <w:color w:val="2f5496" w:themeColor="accent1" w:themeShade="0000BF"/>
      <w:sz w:val="40"/>
      <w:szCs w:val="40"/>
    </w:rPr>
  </w:style>
  <w:style w:type="character" w:styleId="Titolo2Carattere" w:customStyle="1">
    <w:name w:val="Titolo 2 Carattere"/>
    <w:basedOn w:val="Carpredefinitoparagrafo"/>
    <w:link w:val="Titolo2"/>
    <w:uiPriority w:val="9"/>
    <w:semiHidden w:val="1"/>
    <w:rsid w:val="00FC276D"/>
    <w:rPr>
      <w:rFonts w:asciiTheme="majorHAnsi" w:cstheme="majorBidi" w:eastAsiaTheme="majorEastAsia" w:hAnsiTheme="majorHAnsi"/>
      <w:color w:val="2f5496" w:themeColor="accent1" w:themeShade="0000BF"/>
      <w:sz w:val="32"/>
      <w:szCs w:val="32"/>
    </w:rPr>
  </w:style>
  <w:style w:type="character" w:styleId="Titolo3Carattere" w:customStyle="1">
    <w:name w:val="Titolo 3 Carattere"/>
    <w:basedOn w:val="Carpredefinitoparagrafo"/>
    <w:link w:val="Titolo3"/>
    <w:uiPriority w:val="9"/>
    <w:semiHidden w:val="1"/>
    <w:rsid w:val="00FC276D"/>
    <w:rPr>
      <w:rFonts w:cstheme="majorBidi" w:eastAsiaTheme="majorEastAsia"/>
      <w:color w:val="2f5496" w:themeColor="accent1" w:themeShade="0000BF"/>
      <w:sz w:val="28"/>
      <w:szCs w:val="28"/>
    </w:rPr>
  </w:style>
  <w:style w:type="character" w:styleId="Titolo4Carattere" w:customStyle="1">
    <w:name w:val="Titolo 4 Carattere"/>
    <w:basedOn w:val="Carpredefinitoparagrafo"/>
    <w:link w:val="Titolo4"/>
    <w:uiPriority w:val="9"/>
    <w:semiHidden w:val="1"/>
    <w:rsid w:val="00FC276D"/>
    <w:rPr>
      <w:rFonts w:cstheme="majorBidi" w:eastAsiaTheme="majorEastAsia"/>
      <w:i w:val="1"/>
      <w:iCs w:val="1"/>
      <w:color w:val="2f5496" w:themeColor="accent1" w:themeShade="0000BF"/>
    </w:rPr>
  </w:style>
  <w:style w:type="character" w:styleId="Titolo5Carattere" w:customStyle="1">
    <w:name w:val="Titolo 5 Carattere"/>
    <w:basedOn w:val="Carpredefinitoparagrafo"/>
    <w:link w:val="Titolo5"/>
    <w:uiPriority w:val="9"/>
    <w:semiHidden w:val="1"/>
    <w:rsid w:val="00FC276D"/>
    <w:rPr>
      <w:rFonts w:cstheme="majorBidi" w:eastAsiaTheme="majorEastAsia"/>
      <w:color w:val="2f5496" w:themeColor="accent1" w:themeShade="0000BF"/>
    </w:rPr>
  </w:style>
  <w:style w:type="character" w:styleId="Titolo6Carattere" w:customStyle="1">
    <w:name w:val="Titolo 6 Carattere"/>
    <w:basedOn w:val="Carpredefinitoparagrafo"/>
    <w:link w:val="Titolo6"/>
    <w:uiPriority w:val="9"/>
    <w:semiHidden w:val="1"/>
    <w:rsid w:val="00FC276D"/>
    <w:rPr>
      <w:rFonts w:cstheme="majorBidi" w:eastAsiaTheme="majorEastAsia"/>
      <w:i w:val="1"/>
      <w:iCs w:val="1"/>
      <w:color w:val="595959" w:themeColor="text1" w:themeTint="0000A6"/>
    </w:rPr>
  </w:style>
  <w:style w:type="character" w:styleId="Titolo7Carattere" w:customStyle="1">
    <w:name w:val="Titolo 7 Carattere"/>
    <w:basedOn w:val="Carpredefinitoparagrafo"/>
    <w:link w:val="Titolo7"/>
    <w:uiPriority w:val="9"/>
    <w:semiHidden w:val="1"/>
    <w:rsid w:val="00FC276D"/>
    <w:rPr>
      <w:rFonts w:cstheme="majorBidi" w:eastAsiaTheme="majorEastAsia"/>
      <w:color w:val="595959" w:themeColor="text1" w:themeTint="0000A6"/>
    </w:rPr>
  </w:style>
  <w:style w:type="character" w:styleId="Titolo8Carattere" w:customStyle="1">
    <w:name w:val="Titolo 8 Carattere"/>
    <w:basedOn w:val="Carpredefinitoparagrafo"/>
    <w:link w:val="Titolo8"/>
    <w:uiPriority w:val="9"/>
    <w:semiHidden w:val="1"/>
    <w:rsid w:val="00FC276D"/>
    <w:rPr>
      <w:rFonts w:cstheme="majorBidi" w:eastAsiaTheme="majorEastAsia"/>
      <w:i w:val="1"/>
      <w:iCs w:val="1"/>
      <w:color w:val="272727" w:themeColor="text1" w:themeTint="0000D8"/>
    </w:rPr>
  </w:style>
  <w:style w:type="character" w:styleId="Titolo9Carattere" w:customStyle="1">
    <w:name w:val="Titolo 9 Carattere"/>
    <w:basedOn w:val="Carpredefinitoparagrafo"/>
    <w:link w:val="Titolo9"/>
    <w:uiPriority w:val="9"/>
    <w:semiHidden w:val="1"/>
    <w:rsid w:val="00FC276D"/>
    <w:rPr>
      <w:rFonts w:cstheme="majorBidi" w:eastAsiaTheme="majorEastAsia"/>
      <w:color w:val="272727" w:themeColor="text1" w:themeTint="0000D8"/>
    </w:rPr>
  </w:style>
  <w:style w:type="character" w:styleId="TitoloCarattere" w:customStyle="1">
    <w:name w:val="Titolo Carattere"/>
    <w:basedOn w:val="Carpredefinitoparagrafo"/>
    <w:link w:val="Titolo"/>
    <w:uiPriority w:val="10"/>
    <w:rsid w:val="00FC276D"/>
    <w:rPr>
      <w:rFonts w:asciiTheme="majorHAnsi" w:cstheme="majorBidi" w:eastAsiaTheme="majorEastAsia" w:hAnsiTheme="majorHAnsi"/>
      <w:spacing w:val="-10"/>
      <w:kern w:val="28"/>
      <w:sz w:val="56"/>
      <w:szCs w:val="56"/>
    </w:rPr>
  </w:style>
  <w:style w:type="character" w:styleId="SottotitoloCarattere" w:customStyle="1">
    <w:name w:val="Sottotitolo Carattere"/>
    <w:basedOn w:val="Carpredefinitoparagrafo"/>
    <w:link w:val="Sottotitolo"/>
    <w:uiPriority w:val="11"/>
    <w:rsid w:val="00FC276D"/>
    <w:rPr>
      <w:rFonts w:cstheme="majorBidi" w:eastAsiaTheme="majorEastAsia"/>
      <w:color w:val="595959" w:themeColor="text1" w:themeTint="0000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 w:val="1"/>
    <w:rsid w:val="00FC276D"/>
    <w:pPr>
      <w:spacing w:before="160"/>
      <w:jc w:val="center"/>
    </w:pPr>
    <w:rPr>
      <w:i w:val="1"/>
      <w:iCs w:val="1"/>
      <w:color w:val="404040" w:themeColor="text1" w:themeTint="0000BF"/>
    </w:rPr>
  </w:style>
  <w:style w:type="character" w:styleId="CitazioneCarattere" w:customStyle="1">
    <w:name w:val="Citazione Carattere"/>
    <w:basedOn w:val="Carpredefinitoparagrafo"/>
    <w:link w:val="Citazione"/>
    <w:uiPriority w:val="29"/>
    <w:rsid w:val="00FC276D"/>
    <w:rPr>
      <w:i w:val="1"/>
      <w:iCs w:val="1"/>
      <w:color w:val="404040" w:themeColor="text1" w:themeTint="0000BF"/>
    </w:rPr>
  </w:style>
  <w:style w:type="paragraph" w:styleId="Paragrafoelenco">
    <w:name w:val="List Paragraph"/>
    <w:basedOn w:val="Normale"/>
    <w:uiPriority w:val="34"/>
    <w:qFormat w:val="1"/>
    <w:rsid w:val="00FC276D"/>
    <w:pPr>
      <w:ind w:left="720"/>
      <w:contextualSpacing w:val="1"/>
    </w:pPr>
  </w:style>
  <w:style w:type="character" w:styleId="Enfasiintensa">
    <w:name w:val="Intense Emphasis"/>
    <w:basedOn w:val="Carpredefinitoparagrafo"/>
    <w:uiPriority w:val="21"/>
    <w:qFormat w:val="1"/>
    <w:rsid w:val="00FC276D"/>
    <w:rPr>
      <w:i w:val="1"/>
      <w:iCs w:val="1"/>
      <w:color w:val="2f5496" w:themeColor="accent1" w:themeShade="0000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 w:val="1"/>
    <w:rsid w:val="00FC276D"/>
    <w:pPr>
      <w:pBdr>
        <w:top w:color="2f5496" w:space="10" w:sz="4" w:themeColor="accent1" w:themeShade="0000BF" w:val="single"/>
        <w:bottom w:color="2f5496" w:space="10" w:sz="4" w:themeColor="accent1" w:themeShade="0000BF" w:val="single"/>
      </w:pBdr>
      <w:spacing w:after="360" w:before="360"/>
      <w:ind w:left="864" w:right="864"/>
      <w:jc w:val="center"/>
    </w:pPr>
    <w:rPr>
      <w:i w:val="1"/>
      <w:iCs w:val="1"/>
      <w:color w:val="2f5496" w:themeColor="accent1" w:themeShade="0000BF"/>
    </w:rPr>
  </w:style>
  <w:style w:type="character" w:styleId="CitazioneintensaCarattere" w:customStyle="1">
    <w:name w:val="Citazione intensa Carattere"/>
    <w:basedOn w:val="Carpredefinitoparagrafo"/>
    <w:link w:val="Citazioneintensa"/>
    <w:uiPriority w:val="30"/>
    <w:rsid w:val="00FC276D"/>
    <w:rPr>
      <w:i w:val="1"/>
      <w:iCs w:val="1"/>
      <w:color w:val="2f5496" w:themeColor="accent1" w:themeShade="0000BF"/>
    </w:rPr>
  </w:style>
  <w:style w:type="character" w:styleId="Riferimentointenso">
    <w:name w:val="Intense Reference"/>
    <w:basedOn w:val="Carpredefinitoparagrafo"/>
    <w:uiPriority w:val="32"/>
    <w:qFormat w:val="1"/>
    <w:rsid w:val="00FC276D"/>
    <w:rPr>
      <w:b w:val="1"/>
      <w:bCs w:val="1"/>
      <w:smallCaps w:val="1"/>
      <w:color w:val="2f5496" w:themeColor="accent1" w:themeShade="0000BF"/>
      <w:spacing w:val="5"/>
    </w:rPr>
  </w:style>
  <w:style w:type="paragraph" w:styleId="NormaleWeb">
    <w:name w:val="Normal (Web)"/>
    <w:basedOn w:val="Normale"/>
    <w:uiPriority w:val="99"/>
    <w:semiHidden w:val="1"/>
    <w:unhideWhenUsed w:val="1"/>
    <w:rsid w:val="00FC276D"/>
    <w:pPr>
      <w:spacing w:after="100" w:afterAutospacing="1" w:before="100" w:beforeAutospacing="1" w:line="240" w:lineRule="auto"/>
    </w:pPr>
    <w:rPr>
      <w:rFonts w:ascii="Times New Roman" w:cs="Times New Roman" w:hAnsi="Times New Roman" w:eastAsiaTheme="minorEastAsia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 w:val="1"/>
    <w:rsid w:val="0060039F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 w:val="1"/>
    <w:unhideWhenUsed w:val="1"/>
    <w:rsid w:val="0060039F"/>
    <w:rPr>
      <w:color w:val="605e5c"/>
      <w:shd w:color="auto" w:fill="e1dfdd" w:val="clear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7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/>
    <w:rPr>
      <w:color w:val="595959"/>
      <w:sz w:val="28"/>
      <w:szCs w:val="2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7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hyperlink" Target="https://www.youtube.com/watch?v=S4fUCw-CoO4" TargetMode="External"/><Relationship Id="rId10" Type="http://schemas.openxmlformats.org/officeDocument/2006/relationships/image" Target="media/image1.jpg"/><Relationship Id="rId13" Type="http://schemas.openxmlformats.org/officeDocument/2006/relationships/header" Target="header2.xml"/><Relationship Id="rId12" Type="http://schemas.openxmlformats.org/officeDocument/2006/relationships/header" Target="header1.xm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4.png"/><Relationship Id="rId14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2.jpg"/><Relationship Id="rId8" Type="http://schemas.openxmlformats.org/officeDocument/2006/relationships/image" Target="media/image3.pn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QuattrocentoSans-regular.ttf"/><Relationship Id="rId2" Type="http://schemas.openxmlformats.org/officeDocument/2006/relationships/font" Target="fonts/QuattrocentoSans-bold.ttf"/><Relationship Id="rId3" Type="http://schemas.openxmlformats.org/officeDocument/2006/relationships/font" Target="fonts/QuattrocentoSans-italic.ttf"/><Relationship Id="rId4" Type="http://schemas.openxmlformats.org/officeDocument/2006/relationships/font" Target="fonts/QuattrocentoSans-boldItalic.ttf"/><Relationship Id="rId5" Type="http://schemas.openxmlformats.org/officeDocument/2006/relationships/font" Target="fonts/NotoSansSymbols-regular.ttf"/><Relationship Id="rId6" Type="http://schemas.openxmlformats.org/officeDocument/2006/relationships/font" Target="fonts/NotoSansSymbols-bold.ttf"/></Relationships>
</file>

<file path=word/_rels/header2.xml.rels><?xml version="1.0" encoding="UTF-8" standalone="yes"?>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o31uEQTBkrQ0JeKi2UIL69Jy8Kg==">CgMxLjAyDmgucnI4emgxanN6NGVyMg5oLnMxZG1hdGJrcmNrdTIOaC5jNXplYXRwcWx5cGQyDmguOXNwaGhoYTIyOTlzMg5oLnhteG9wZnl0cDVmZTIOaC5objAwc3VzYXZqNTY4AHIhMUhWcVpBeldNSDNTQ2QtWmZNenBrZ3RwcnFUeE5KNGJn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2025-05-17T19:04:00Z</dcterms:created>
  <dc:creator>User</dc:creator>
</cp:coreProperties>
</file>